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7BE7" w14:textId="77777777" w:rsidR="00E7607A" w:rsidRDefault="0037716F" w:rsidP="00E7607A">
      <w:r>
        <w:rPr>
          <w:noProof/>
          <w:lang w:val="en-US"/>
        </w:rPr>
        <w:drawing>
          <wp:inline distT="0" distB="0" distL="0" distR="0" wp14:anchorId="63BF81D7" wp14:editId="44E4F829">
            <wp:extent cx="5400675" cy="1295400"/>
            <wp:effectExtent l="0" t="0" r="9525" b="0"/>
            <wp:docPr id="7" name="Imagem 7" descr="Universidade Aberta -  Instruções para a realização do E-fólio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maf\Documents\Trabalho\2016\Workshop Otimização de UCs\imgs\efolio_a_realizaca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01BE" w14:textId="58FAB63B" w:rsidR="007F2B7B" w:rsidRPr="007F2B7B" w:rsidRDefault="001F23D3" w:rsidP="007F2B7B">
      <w:pPr>
        <w:pStyle w:val="Ttulo1"/>
      </w:pPr>
      <w:r>
        <w:t>LEITURA E SOCIEDADE</w:t>
      </w:r>
      <w:r w:rsidR="00FD65C4">
        <w:t xml:space="preserve"> | </w:t>
      </w:r>
      <w:r>
        <w:t>11075</w:t>
      </w:r>
    </w:p>
    <w:p w14:paraId="1CB5B20A" w14:textId="77777777" w:rsidR="007F2B7B" w:rsidRDefault="007F2B7B" w:rsidP="007F2B7B">
      <w:pPr>
        <w:pStyle w:val="Ttulo2"/>
      </w:pPr>
      <w:r>
        <w:t>Período de Realização</w:t>
      </w:r>
    </w:p>
    <w:p w14:paraId="017BDF36" w14:textId="550CAB74" w:rsidR="005350AF" w:rsidRDefault="007F2B7B" w:rsidP="007F2B7B">
      <w:r>
        <w:t xml:space="preserve">Decorre de </w:t>
      </w:r>
      <w:r w:rsidR="005B4D5C">
        <w:t>17</w:t>
      </w:r>
      <w:r w:rsidR="007435E0">
        <w:t xml:space="preserve"> </w:t>
      </w:r>
      <w:r w:rsidR="005B4D5C">
        <w:t>a 23</w:t>
      </w:r>
      <w:r w:rsidR="001F23D3">
        <w:t xml:space="preserve"> </w:t>
      </w:r>
      <w:r w:rsidR="005B4D5C">
        <w:t>de novembro de 2020</w:t>
      </w:r>
    </w:p>
    <w:p w14:paraId="082EC93A" w14:textId="77777777" w:rsidR="007F2B7B" w:rsidRDefault="007F2B7B" w:rsidP="007F2B7B">
      <w:pPr>
        <w:pStyle w:val="Ttulo2"/>
      </w:pPr>
      <w:r>
        <w:t>Data de Limite de Entrega</w:t>
      </w:r>
    </w:p>
    <w:p w14:paraId="05EA68CD" w14:textId="48405B2E" w:rsidR="007F2B7B" w:rsidRDefault="005B4D5C" w:rsidP="007F2B7B">
      <w:r>
        <w:t>23 de novembro de 2020</w:t>
      </w:r>
      <w:r w:rsidR="007F2B7B">
        <w:t xml:space="preserve">, até às </w:t>
      </w:r>
      <w:r w:rsidR="00D41281">
        <w:t>23h55</w:t>
      </w:r>
      <w:r w:rsidR="00FE06CF">
        <w:t xml:space="preserve"> de Portugal Continental</w:t>
      </w:r>
    </w:p>
    <w:p w14:paraId="0CC33E54" w14:textId="03521F39" w:rsidR="007F2B7B" w:rsidRDefault="007F2B7B" w:rsidP="007F2B7B">
      <w:pPr>
        <w:pStyle w:val="Ttulo2"/>
      </w:pPr>
      <w:r>
        <w:t xml:space="preserve">Tema </w:t>
      </w:r>
    </w:p>
    <w:p w14:paraId="393AE10A" w14:textId="0DEB0289" w:rsidR="007F2B7B" w:rsidRPr="00C21D8E" w:rsidRDefault="001F23D3" w:rsidP="007F2B7B">
      <w:pPr>
        <w:rPr>
          <w:b/>
        </w:rPr>
      </w:pPr>
      <w:r>
        <w:t>Leitor</w:t>
      </w:r>
    </w:p>
    <w:p w14:paraId="22D80787" w14:textId="77777777" w:rsidR="007F2B7B" w:rsidRDefault="007F2B7B" w:rsidP="007F2B7B">
      <w:pPr>
        <w:pStyle w:val="Ttulo2"/>
      </w:pPr>
      <w:r>
        <w:t>Objetivos</w:t>
      </w:r>
    </w:p>
    <w:p w14:paraId="51EED7CA" w14:textId="79031B39" w:rsidR="001F23D3" w:rsidRPr="00020869" w:rsidRDefault="005B4D5C" w:rsidP="001F23D3">
      <w:pPr>
        <w:rPr>
          <w:rFonts w:eastAsia="Times New Roman"/>
        </w:rPr>
      </w:pPr>
      <w:r>
        <w:rPr>
          <w:rFonts w:cs="Helvetica"/>
          <w:szCs w:val="24"/>
        </w:rPr>
        <w:t>Compreender</w:t>
      </w:r>
      <w:r w:rsidR="001F23D3" w:rsidRPr="007244B0">
        <w:rPr>
          <w:rFonts w:eastAsia="Times New Roman"/>
        </w:rPr>
        <w:t xml:space="preserve"> o papel essencial da leitura </w:t>
      </w:r>
      <w:r w:rsidR="001F23D3">
        <w:rPr>
          <w:rFonts w:eastAsia="Times New Roman"/>
        </w:rPr>
        <w:t>n</w:t>
      </w:r>
      <w:r w:rsidR="001F23D3" w:rsidRPr="007244B0">
        <w:rPr>
          <w:rFonts w:eastAsia="Times New Roman"/>
        </w:rPr>
        <w:t>a for</w:t>
      </w:r>
      <w:r w:rsidR="001F23D3">
        <w:rPr>
          <w:rFonts w:eastAsia="Times New Roman"/>
        </w:rPr>
        <w:t>mação do indivíduo e do cidadão.</w:t>
      </w:r>
    </w:p>
    <w:p w14:paraId="7E937E90" w14:textId="77777777" w:rsidR="007F2B7B" w:rsidRDefault="007F2B7B" w:rsidP="007F2B7B">
      <w:pPr>
        <w:pStyle w:val="Ttulo2"/>
      </w:pPr>
      <w:r>
        <w:t>Trabalho a desenvolver</w:t>
      </w:r>
    </w:p>
    <w:p w14:paraId="53F23CCF" w14:textId="4171DFF4" w:rsidR="005B4D5C" w:rsidRPr="00110C47" w:rsidRDefault="005B4D5C" w:rsidP="005B4D5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Helvetica"/>
          <w:szCs w:val="24"/>
        </w:rPr>
      </w:pPr>
      <w:r w:rsidRPr="00110C47">
        <w:rPr>
          <w:rFonts w:eastAsiaTheme="minorEastAsia" w:cs="Helvetica"/>
          <w:b/>
          <w:bCs/>
          <w:szCs w:val="24"/>
        </w:rPr>
        <w:t xml:space="preserve">Pergunta: </w:t>
      </w:r>
      <w:r w:rsidRPr="00110C47">
        <w:rPr>
          <w:rFonts w:eastAsiaTheme="minorEastAsia" w:cs="Helvetica"/>
          <w:szCs w:val="24"/>
        </w:rPr>
        <w:t>respos</w:t>
      </w:r>
      <w:r>
        <w:rPr>
          <w:rFonts w:eastAsiaTheme="minorEastAsia" w:cs="Helvetica"/>
          <w:szCs w:val="24"/>
        </w:rPr>
        <w:t>ta esperada: cerca de 4</w:t>
      </w:r>
      <w:r w:rsidRPr="00110C47">
        <w:rPr>
          <w:rFonts w:eastAsiaTheme="minorEastAsia" w:cs="Helvetica"/>
          <w:szCs w:val="24"/>
        </w:rPr>
        <w:t xml:space="preserve"> páginas;</w:t>
      </w:r>
    </w:p>
    <w:p w14:paraId="0F13B130" w14:textId="77777777" w:rsidR="005B4D5C" w:rsidRPr="00110C47" w:rsidRDefault="005B4D5C" w:rsidP="005B4D5C">
      <w:pPr>
        <w:rPr>
          <w:szCs w:val="24"/>
        </w:rPr>
      </w:pPr>
      <w:r w:rsidRPr="00110C47">
        <w:rPr>
          <w:szCs w:val="24"/>
        </w:rPr>
        <w:t xml:space="preserve">As práticas de leitura na atualidade são diversas não só em tipos e modos, mas também em suportes. Lê-se em tablets, computadores, </w:t>
      </w:r>
      <w:proofErr w:type="spellStart"/>
      <w:r w:rsidRPr="00110C47">
        <w:rPr>
          <w:szCs w:val="24"/>
        </w:rPr>
        <w:t>notebooks</w:t>
      </w:r>
      <w:proofErr w:type="spellEnd"/>
      <w:r w:rsidRPr="00110C47">
        <w:rPr>
          <w:szCs w:val="24"/>
        </w:rPr>
        <w:t xml:space="preserve"> e dentro desses suportes lêem-se livros, textos, sons, </w:t>
      </w:r>
      <w:proofErr w:type="spellStart"/>
      <w:r w:rsidRPr="00110C47">
        <w:rPr>
          <w:szCs w:val="24"/>
        </w:rPr>
        <w:t>hiperlinks</w:t>
      </w:r>
      <w:proofErr w:type="spellEnd"/>
      <w:r w:rsidRPr="00110C47">
        <w:rPr>
          <w:szCs w:val="24"/>
        </w:rPr>
        <w:t xml:space="preserve"> e tantas outras coisas. São leituras fragmentadas, característica forte da sociedade da pressa. Entretanto, além da pressa, este mundo está carregado de imagens, informações, leituras…</w:t>
      </w:r>
    </w:p>
    <w:p w14:paraId="018125B4" w14:textId="77777777" w:rsidR="005B4D5C" w:rsidRPr="00110C47" w:rsidRDefault="005B4D5C" w:rsidP="005B4D5C">
      <w:pPr>
        <w:rPr>
          <w:szCs w:val="24"/>
        </w:rPr>
      </w:pPr>
      <w:r w:rsidRPr="00110C47">
        <w:rPr>
          <w:szCs w:val="24"/>
        </w:rPr>
        <w:t xml:space="preserve">Que contrastes com:  </w:t>
      </w:r>
    </w:p>
    <w:p w14:paraId="529024C2" w14:textId="349DCCB3" w:rsidR="005B4D5C" w:rsidRPr="00DD11B0" w:rsidRDefault="005B4D5C" w:rsidP="005B4D5C">
      <w:pPr>
        <w:rPr>
          <w:szCs w:val="24"/>
        </w:rPr>
      </w:pPr>
      <w:r w:rsidRPr="00110C47">
        <w:rPr>
          <w:szCs w:val="24"/>
        </w:rPr>
        <w:lastRenderedPageBreak/>
        <w:t xml:space="preserve">“…todas as bibliotecas tiranizam o ato de leitura e forçam o leitor </w:t>
      </w:r>
      <w:r w:rsidR="00ED1784">
        <w:t xml:space="preserve">– </w:t>
      </w:r>
      <w:r w:rsidRPr="00110C47">
        <w:rPr>
          <w:szCs w:val="24"/>
        </w:rPr>
        <w:t>o leitor curioso, o leitor atento</w:t>
      </w:r>
      <w:r w:rsidR="00ED1784">
        <w:t xml:space="preserve"> –</w:t>
      </w:r>
      <w:r w:rsidRPr="00110C47">
        <w:rPr>
          <w:szCs w:val="24"/>
        </w:rPr>
        <w:t xml:space="preserve"> a resgatar o livro da categoria a que foi condenado.” </w:t>
      </w:r>
      <w:r w:rsidRPr="00110C47">
        <w:rPr>
          <w:i/>
          <w:szCs w:val="24"/>
        </w:rPr>
        <w:t xml:space="preserve">Alberto </w:t>
      </w:r>
      <w:proofErr w:type="spellStart"/>
      <w:r w:rsidRPr="00110C47">
        <w:rPr>
          <w:i/>
          <w:szCs w:val="24"/>
        </w:rPr>
        <w:t>Manguel</w:t>
      </w:r>
      <w:proofErr w:type="spellEnd"/>
      <w:r w:rsidR="00DD11B0">
        <w:t xml:space="preserve">, </w:t>
      </w:r>
      <w:r w:rsidRPr="00110C47">
        <w:rPr>
          <w:i/>
          <w:szCs w:val="24"/>
        </w:rPr>
        <w:t>in Uma História da Leitura, (</w:t>
      </w:r>
      <w:r w:rsidR="00B32E7D">
        <w:t>pág</w:t>
      </w:r>
      <w:bookmarkStart w:id="0" w:name="_GoBack"/>
      <w:bookmarkEnd w:id="0"/>
      <w:r w:rsidR="00DD11B0">
        <w:t>.</w:t>
      </w:r>
      <w:r w:rsidRPr="00110C47">
        <w:rPr>
          <w:i/>
          <w:szCs w:val="24"/>
        </w:rPr>
        <w:t xml:space="preserve"> 207)</w:t>
      </w:r>
    </w:p>
    <w:p w14:paraId="7EDF136C" w14:textId="77777777" w:rsidR="005B4D5C" w:rsidRPr="00110C47" w:rsidRDefault="005B4D5C" w:rsidP="005B4D5C">
      <w:pPr>
        <w:rPr>
          <w:szCs w:val="24"/>
        </w:rPr>
      </w:pPr>
      <w:r w:rsidRPr="00110C47">
        <w:rPr>
          <w:szCs w:val="24"/>
        </w:rPr>
        <w:t xml:space="preserve">Este salto na razão e no conhecimento tem explicação? É natural? Será o espaço ou o Homem-leitor-atento, que mudou? O tempo é sem dúvida outro… </w:t>
      </w:r>
    </w:p>
    <w:p w14:paraId="27B12C56" w14:textId="48A971E6" w:rsidR="00EC3130" w:rsidRPr="005B4D5C" w:rsidRDefault="001F23D3" w:rsidP="005B4D5C">
      <w:pPr>
        <w:rPr>
          <w:szCs w:val="24"/>
        </w:rPr>
      </w:pPr>
      <w:r>
        <w:t>Justifique a sua resposta.</w:t>
      </w:r>
    </w:p>
    <w:p w14:paraId="7CB7D956" w14:textId="77777777" w:rsidR="007F2B7B" w:rsidRDefault="007F2B7B" w:rsidP="007F2B7B">
      <w:pPr>
        <w:pStyle w:val="Ttulo2"/>
      </w:pPr>
      <w:r>
        <w:t>Recursos</w:t>
      </w:r>
    </w:p>
    <w:p w14:paraId="3419AC62" w14:textId="3A1EE7CD" w:rsidR="00D41281" w:rsidRPr="00D41281" w:rsidRDefault="00D41281" w:rsidP="00D41281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"/>
          <w:szCs w:val="24"/>
        </w:rPr>
      </w:pPr>
      <w:r w:rsidRPr="00963AE6">
        <w:rPr>
          <w:rFonts w:eastAsiaTheme="minorEastAsia" w:cs="Helvetica"/>
          <w:szCs w:val="24"/>
        </w:rPr>
        <w:t xml:space="preserve">Na organização das suas respostas </w:t>
      </w:r>
      <w:r w:rsidR="00C21D8E">
        <w:rPr>
          <w:rFonts w:eastAsiaTheme="minorEastAsia" w:cs="Helvetica"/>
          <w:szCs w:val="24"/>
        </w:rPr>
        <w:t>poderá</w:t>
      </w:r>
      <w:r w:rsidRPr="00963AE6">
        <w:rPr>
          <w:rFonts w:eastAsiaTheme="minorEastAsia" w:cs="Helvetica"/>
          <w:szCs w:val="24"/>
        </w:rPr>
        <w:t xml:space="preserve"> utilizar os </w:t>
      </w:r>
      <w:r w:rsidR="00B8481F">
        <w:rPr>
          <w:rFonts w:eastAsiaTheme="minorEastAsia" w:cs="Helvetica"/>
          <w:szCs w:val="24"/>
        </w:rPr>
        <w:t xml:space="preserve">documentos que foram analisados, </w:t>
      </w:r>
      <w:r w:rsidRPr="00963AE6">
        <w:rPr>
          <w:rFonts w:eastAsiaTheme="minorEastAsia" w:cs="Helvetica"/>
          <w:szCs w:val="24"/>
        </w:rPr>
        <w:t>citando excertos ou expressões que considere representativos das afirmações que fizer, mas sem exageros (a sua resposta não pode ser apenas uma colagem de citações).</w:t>
      </w:r>
    </w:p>
    <w:p w14:paraId="57F70AFC" w14:textId="77777777" w:rsidR="007F2B7B" w:rsidRDefault="007F2B7B" w:rsidP="007F2B7B">
      <w:pPr>
        <w:pStyle w:val="Ttulo2"/>
      </w:pPr>
      <w:r>
        <w:t>Critérios de avaliação e cotação</w:t>
      </w:r>
    </w:p>
    <w:p w14:paraId="3B6D4827" w14:textId="77777777" w:rsidR="00551DF9" w:rsidRDefault="00551DF9" w:rsidP="007F2B7B">
      <w:r>
        <w:t>Na avaliação do trabalho serão tidos em consideração os seguintes critérios e cotações:</w:t>
      </w:r>
    </w:p>
    <w:p w14:paraId="6A75DB81" w14:textId="77777777" w:rsidR="00D41281" w:rsidRPr="00963AE6" w:rsidRDefault="00D41281" w:rsidP="00D4128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szCs w:val="24"/>
        </w:rPr>
        <w:t xml:space="preserve">Apropriação dos conteúdos e materiais apresentados no tema; </w:t>
      </w:r>
    </w:p>
    <w:p w14:paraId="4672CDD0" w14:textId="77777777" w:rsidR="00D41281" w:rsidRPr="00963AE6" w:rsidRDefault="00D41281" w:rsidP="00D4128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szCs w:val="24"/>
        </w:rPr>
        <w:t xml:space="preserve">Relevância dos aspetos referidos; </w:t>
      </w:r>
    </w:p>
    <w:p w14:paraId="3D4E7842" w14:textId="77777777" w:rsidR="00D41281" w:rsidRDefault="00D41281" w:rsidP="00D4128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szCs w:val="24"/>
        </w:rPr>
        <w:t xml:space="preserve">Será também tido em atenção a capacidade de exposição escrita; a correção e </w:t>
      </w:r>
      <w:r w:rsidRPr="00963AE6">
        <w:rPr>
          <w:rFonts w:eastAsiaTheme="minorEastAsia" w:cs="Symbol"/>
          <w:szCs w:val="24"/>
        </w:rPr>
        <w:t> </w:t>
      </w:r>
      <w:r w:rsidRPr="00963AE6">
        <w:rPr>
          <w:rFonts w:eastAsiaTheme="minorEastAsia" w:cs="Helvetica"/>
          <w:szCs w:val="24"/>
        </w:rPr>
        <w:t xml:space="preserve">articulação na apresentação das ideias; o cumprimento das normas de escrita de um comentário de natureza académica (identificação de fontes e citações, indicação correta da bibliografia, etc.). </w:t>
      </w:r>
      <w:r w:rsidRPr="00963AE6">
        <w:rPr>
          <w:rFonts w:eastAsiaTheme="minorEastAsia" w:cs="Symbol"/>
          <w:szCs w:val="24"/>
        </w:rPr>
        <w:t> </w:t>
      </w:r>
    </w:p>
    <w:p w14:paraId="6B12EBB5" w14:textId="78AEB8FE" w:rsidR="00D41281" w:rsidRPr="005B4D5C" w:rsidRDefault="00D41281" w:rsidP="005B4D5C">
      <w:r w:rsidRPr="00551DF9">
        <w:rPr>
          <w:rStyle w:val="Forte"/>
        </w:rPr>
        <w:t>Total:</w:t>
      </w:r>
      <w:r>
        <w:t xml:space="preserve"> 4 valores </w:t>
      </w:r>
    </w:p>
    <w:p w14:paraId="4FE97AFC" w14:textId="77777777" w:rsidR="00D41281" w:rsidRPr="00963AE6" w:rsidRDefault="00D41281" w:rsidP="00D412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b/>
          <w:bCs/>
          <w:szCs w:val="24"/>
        </w:rPr>
        <w:t xml:space="preserve">NOTA importante: </w:t>
      </w:r>
      <w:r w:rsidRPr="00963AE6">
        <w:rPr>
          <w:rFonts w:eastAsiaTheme="minorEastAsia" w:cs="Helvetica"/>
          <w:szCs w:val="24"/>
        </w:rPr>
        <w:t xml:space="preserve">O e-fólio é um trabalho individual e original. Será atribuída a classificação de 0 valores a trabalhos semelhantes entre colegas, a trabalhos copiados (de outros colegas ou de trabalhos já realizados) e a trabalhos que resultem da utilização de fontes não identificadas (vulgo plágio). </w:t>
      </w:r>
    </w:p>
    <w:p w14:paraId="4B1FF5AE" w14:textId="77777777" w:rsidR="00D41281" w:rsidRDefault="00D41281" w:rsidP="007F2B7B"/>
    <w:p w14:paraId="2420EFC6" w14:textId="77777777" w:rsidR="00551DF9" w:rsidRDefault="00551DF9" w:rsidP="00551DF9">
      <w:pPr>
        <w:pStyle w:val="Ttulo2"/>
      </w:pPr>
      <w:r>
        <w:t>Normas a respeitar</w:t>
      </w:r>
    </w:p>
    <w:p w14:paraId="1E9B576C" w14:textId="77777777" w:rsidR="00551DF9" w:rsidRDefault="00551DF9" w:rsidP="00551DF9">
      <w:r>
        <w:t>Todas as páginas do documento dev</w:t>
      </w:r>
      <w:r w:rsidR="00D41281">
        <w:t xml:space="preserve">em ser numeradas e redigidas em Verdana ou </w:t>
      </w:r>
      <w:proofErr w:type="spellStart"/>
      <w:r w:rsidR="00D41281">
        <w:t>Arial</w:t>
      </w:r>
      <w:proofErr w:type="spellEnd"/>
      <w:r w:rsidR="00D41281">
        <w:t>, tamanho de letra 12</w:t>
      </w:r>
      <w:r>
        <w:t>. O espaçamento entre linhas deve corresponder a 1,5 linhas</w:t>
      </w:r>
      <w:r w:rsidR="00FE06CF">
        <w:t>.</w:t>
      </w:r>
    </w:p>
    <w:p w14:paraId="48759191" w14:textId="77777777" w:rsidR="001761D2" w:rsidRPr="00963AE6" w:rsidRDefault="00FE06CF" w:rsidP="001761D2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"/>
          <w:szCs w:val="24"/>
        </w:rPr>
      </w:pPr>
      <w:r>
        <w:t xml:space="preserve">Nomeie o ficheiro com o seu número de estudante, seguido da identificação do E-fólio, </w:t>
      </w:r>
      <w:r w:rsidR="001761D2">
        <w:t xml:space="preserve">e </w:t>
      </w:r>
      <w:r w:rsidR="001761D2">
        <w:rPr>
          <w:rFonts w:eastAsiaTheme="minorEastAsia" w:cs="Helvetica"/>
          <w:szCs w:val="24"/>
        </w:rPr>
        <w:t>n</w:t>
      </w:r>
      <w:r w:rsidR="001761D2" w:rsidRPr="00963AE6">
        <w:rPr>
          <w:rFonts w:eastAsiaTheme="minorEastAsia" w:cs="Helvetica"/>
          <w:szCs w:val="24"/>
        </w:rPr>
        <w:t>ão se esqueça de indicar o seu nome na primeira página.</w:t>
      </w:r>
    </w:p>
    <w:p w14:paraId="615E3E84" w14:textId="77777777" w:rsidR="00FE06CF" w:rsidRDefault="00FE06CF" w:rsidP="00551DF9">
      <w:r>
        <w:t>Deve carregar o referido ficheiro para a plataforma no dispositivo E-fólio A até à data e hora limite de entrega. Evite a entrega próximo da hora limite para se precaver contra eventuais problemas.</w:t>
      </w:r>
    </w:p>
    <w:p w14:paraId="77913BCC" w14:textId="77777777" w:rsidR="00FE06CF" w:rsidRDefault="00FE06CF" w:rsidP="00551DF9">
      <w:r>
        <w:t>O ficheiro a enviar não deve exceder 8 MB.</w:t>
      </w:r>
    </w:p>
    <w:p w14:paraId="19AFE5E4" w14:textId="77777777" w:rsidR="00FE06CF" w:rsidRDefault="00FE06CF" w:rsidP="00FE06CF">
      <w:r>
        <w:t>Votos de bom trabalho!</w:t>
      </w:r>
    </w:p>
    <w:p w14:paraId="0C131B25" w14:textId="43B5DA5A" w:rsidR="001761D2" w:rsidRPr="00963AE6" w:rsidRDefault="00C21D8E" w:rsidP="001761D2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Vasco</w:t>
      </w:r>
      <w:r w:rsidR="001761D2" w:rsidRPr="00963AE6">
        <w:rPr>
          <w:rFonts w:ascii="Apple Chancery" w:hAnsi="Apple Chancery" w:cs="Apple Chancery"/>
          <w:sz w:val="28"/>
          <w:szCs w:val="28"/>
        </w:rPr>
        <w:t xml:space="preserve"> Nobre</w:t>
      </w:r>
    </w:p>
    <w:p w14:paraId="54052093" w14:textId="77777777" w:rsidR="001761D2" w:rsidRDefault="001761D2" w:rsidP="00FE06CF"/>
    <w:sectPr w:rsidR="001761D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E868" w14:textId="77777777" w:rsidR="00F9353C" w:rsidRDefault="00F9353C" w:rsidP="00FE06CF">
      <w:pPr>
        <w:spacing w:after="0" w:line="240" w:lineRule="auto"/>
      </w:pPr>
      <w:r>
        <w:separator/>
      </w:r>
    </w:p>
  </w:endnote>
  <w:endnote w:type="continuationSeparator" w:id="0">
    <w:p w14:paraId="7548DB00" w14:textId="77777777" w:rsidR="00F9353C" w:rsidRDefault="00F9353C" w:rsidP="00F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324D" w14:textId="77777777" w:rsidR="00F9353C" w:rsidRPr="00FE06CF" w:rsidRDefault="00F9353C" w:rsidP="00FE06CF">
    <w:pPr>
      <w:pStyle w:val="Rodap"/>
      <w:jc w:val="right"/>
      <w:rPr>
        <w:sz w:val="20"/>
      </w:rPr>
    </w:pPr>
    <w:r w:rsidRPr="00FE06CF">
      <w:rPr>
        <w:sz w:val="20"/>
      </w:rPr>
      <w:t xml:space="preserve">Página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PAGE</w:instrText>
    </w:r>
    <w:r w:rsidRPr="00FE06CF">
      <w:rPr>
        <w:b/>
        <w:bCs/>
        <w:sz w:val="20"/>
        <w:szCs w:val="24"/>
      </w:rPr>
      <w:fldChar w:fldCharType="separate"/>
    </w:r>
    <w:r w:rsidR="005B4D5C">
      <w:rPr>
        <w:b/>
        <w:bCs/>
        <w:noProof/>
        <w:sz w:val="20"/>
      </w:rPr>
      <w:t>1</w:t>
    </w:r>
    <w:r w:rsidRPr="00FE06CF">
      <w:rPr>
        <w:b/>
        <w:bCs/>
        <w:sz w:val="20"/>
        <w:szCs w:val="24"/>
      </w:rPr>
      <w:fldChar w:fldCharType="end"/>
    </w:r>
    <w:r w:rsidRPr="00FE06CF">
      <w:rPr>
        <w:sz w:val="20"/>
      </w:rPr>
      <w:t xml:space="preserve"> de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NUMPAGES</w:instrText>
    </w:r>
    <w:r w:rsidRPr="00FE06CF">
      <w:rPr>
        <w:b/>
        <w:bCs/>
        <w:sz w:val="20"/>
        <w:szCs w:val="24"/>
      </w:rPr>
      <w:fldChar w:fldCharType="separate"/>
    </w:r>
    <w:r w:rsidR="005B4D5C">
      <w:rPr>
        <w:b/>
        <w:bCs/>
        <w:noProof/>
        <w:sz w:val="20"/>
      </w:rPr>
      <w:t>3</w:t>
    </w:r>
    <w:r w:rsidRPr="00FE06CF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1BAE" w14:textId="77777777" w:rsidR="00F9353C" w:rsidRDefault="00F9353C" w:rsidP="00FE06CF">
      <w:pPr>
        <w:spacing w:after="0" w:line="240" w:lineRule="auto"/>
      </w:pPr>
      <w:r>
        <w:separator/>
      </w:r>
    </w:p>
  </w:footnote>
  <w:footnote w:type="continuationSeparator" w:id="0">
    <w:p w14:paraId="68737F44" w14:textId="77777777" w:rsidR="00F9353C" w:rsidRDefault="00F9353C" w:rsidP="00FE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4F6"/>
    <w:multiLevelType w:val="hybridMultilevel"/>
    <w:tmpl w:val="F03A707A"/>
    <w:lvl w:ilvl="0" w:tplc="C7F46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96445B"/>
    <w:multiLevelType w:val="hybridMultilevel"/>
    <w:tmpl w:val="B072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4B40"/>
    <w:multiLevelType w:val="hybridMultilevel"/>
    <w:tmpl w:val="2AC40A36"/>
    <w:lvl w:ilvl="0" w:tplc="A2E80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70746"/>
    <w:multiLevelType w:val="hybridMultilevel"/>
    <w:tmpl w:val="60AE4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51FB"/>
    <w:multiLevelType w:val="hybridMultilevel"/>
    <w:tmpl w:val="C1348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2E2"/>
    <w:multiLevelType w:val="hybridMultilevel"/>
    <w:tmpl w:val="FDE4E12E"/>
    <w:lvl w:ilvl="0" w:tplc="ADEA9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00"/>
    <w:rsid w:val="0009579D"/>
    <w:rsid w:val="000A41FB"/>
    <w:rsid w:val="000A6BCA"/>
    <w:rsid w:val="001761D2"/>
    <w:rsid w:val="00182F77"/>
    <w:rsid w:val="00192360"/>
    <w:rsid w:val="001F23D3"/>
    <w:rsid w:val="00342D4E"/>
    <w:rsid w:val="0037716F"/>
    <w:rsid w:val="00395303"/>
    <w:rsid w:val="003C6362"/>
    <w:rsid w:val="004115F9"/>
    <w:rsid w:val="00462C0D"/>
    <w:rsid w:val="00490115"/>
    <w:rsid w:val="004F6231"/>
    <w:rsid w:val="005350AF"/>
    <w:rsid w:val="00551DF9"/>
    <w:rsid w:val="005B4D5C"/>
    <w:rsid w:val="005B636C"/>
    <w:rsid w:val="005D5D1E"/>
    <w:rsid w:val="005E382B"/>
    <w:rsid w:val="006D7225"/>
    <w:rsid w:val="006E6043"/>
    <w:rsid w:val="007022D5"/>
    <w:rsid w:val="00706A19"/>
    <w:rsid w:val="007314F5"/>
    <w:rsid w:val="007435E0"/>
    <w:rsid w:val="007F2B7B"/>
    <w:rsid w:val="00802474"/>
    <w:rsid w:val="008315AE"/>
    <w:rsid w:val="008752F2"/>
    <w:rsid w:val="008E39CA"/>
    <w:rsid w:val="00973537"/>
    <w:rsid w:val="0099241A"/>
    <w:rsid w:val="009925E1"/>
    <w:rsid w:val="009A3600"/>
    <w:rsid w:val="009D6544"/>
    <w:rsid w:val="00A479EA"/>
    <w:rsid w:val="00A7746E"/>
    <w:rsid w:val="00A80EB5"/>
    <w:rsid w:val="00AA00AA"/>
    <w:rsid w:val="00B32E7D"/>
    <w:rsid w:val="00B8481F"/>
    <w:rsid w:val="00BC64BC"/>
    <w:rsid w:val="00BD233E"/>
    <w:rsid w:val="00BF75F7"/>
    <w:rsid w:val="00C210F1"/>
    <w:rsid w:val="00C21D8E"/>
    <w:rsid w:val="00C5077F"/>
    <w:rsid w:val="00C6211D"/>
    <w:rsid w:val="00C73026"/>
    <w:rsid w:val="00CA5BF3"/>
    <w:rsid w:val="00D41281"/>
    <w:rsid w:val="00D708CF"/>
    <w:rsid w:val="00D871BB"/>
    <w:rsid w:val="00DC0AC5"/>
    <w:rsid w:val="00DD11B0"/>
    <w:rsid w:val="00E65A18"/>
    <w:rsid w:val="00E7607A"/>
    <w:rsid w:val="00EA3DA1"/>
    <w:rsid w:val="00EC3130"/>
    <w:rsid w:val="00ED1784"/>
    <w:rsid w:val="00EF034C"/>
    <w:rsid w:val="00EF04C1"/>
    <w:rsid w:val="00F10AB4"/>
    <w:rsid w:val="00F9353C"/>
    <w:rsid w:val="00FD65C4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838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E1"/>
    <w:pPr>
      <w:spacing w:after="240" w:line="360" w:lineRule="auto"/>
    </w:pPr>
    <w:rPr>
      <w:rFonts w:ascii="Verdana" w:hAnsi="Verdana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9925E1"/>
    <w:pPr>
      <w:keepNext/>
      <w:keepLines/>
      <w:spacing w:after="480" w:line="240" w:lineRule="auto"/>
      <w:outlineLvl w:val="0"/>
    </w:pPr>
    <w:rPr>
      <w:rFonts w:eastAsia="Times New Roman"/>
      <w:b/>
      <w:bCs/>
      <w:caps/>
      <w:color w:val="9F2900"/>
      <w:sz w:val="36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925E1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9925E1"/>
    <w:rPr>
      <w:rFonts w:ascii="Verdana" w:eastAsia="Times New Roman" w:hAnsi="Verdana"/>
      <w:b/>
      <w:bCs/>
      <w:caps/>
      <w:color w:val="9F2900"/>
      <w:sz w:val="36"/>
      <w:szCs w:val="28"/>
      <w:lang w:eastAsia="en-US"/>
    </w:rPr>
  </w:style>
  <w:style w:type="character" w:customStyle="1" w:styleId="Ttulo2Carter">
    <w:name w:val="Título 2 Caráter"/>
    <w:link w:val="Ttulo2"/>
    <w:uiPriority w:val="9"/>
    <w:rsid w:val="009925E1"/>
    <w:rPr>
      <w:rFonts w:ascii="Verdana" w:eastAsia="Times New Roman" w:hAnsi="Verdana"/>
      <w:b/>
      <w:bCs/>
      <w:sz w:val="24"/>
      <w:szCs w:val="26"/>
      <w:lang w:eastAsia="en-US"/>
    </w:rPr>
  </w:style>
  <w:style w:type="character" w:styleId="Forte">
    <w:name w:val="Strong"/>
    <w:uiPriority w:val="22"/>
    <w:qFormat/>
    <w:rsid w:val="007F2B7B"/>
    <w:rPr>
      <w:b/>
      <w:bCs/>
    </w:rPr>
  </w:style>
  <w:style w:type="paragraph" w:styleId="PargrafodaLista">
    <w:name w:val="List Paragraph"/>
    <w:basedOn w:val="Normal"/>
    <w:uiPriority w:val="34"/>
    <w:qFormat/>
    <w:rsid w:val="00395303"/>
    <w:pPr>
      <w:ind w:firstLine="851"/>
      <w:contextualSpacing/>
    </w:pPr>
  </w:style>
  <w:style w:type="paragraph" w:styleId="SemEspaamento">
    <w:name w:val="No Spacing"/>
    <w:uiPriority w:val="1"/>
    <w:rsid w:val="00551DF9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FE06CF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FE06CF"/>
    <w:rPr>
      <w:rFonts w:ascii="Arial" w:hAnsi="Arial"/>
      <w:sz w:val="24"/>
    </w:rPr>
  </w:style>
  <w:style w:type="character" w:styleId="Hiperligao">
    <w:name w:val="Hyperlink"/>
    <w:uiPriority w:val="99"/>
    <w:unhideWhenUsed/>
    <w:qFormat/>
    <w:rsid w:val="009A3600"/>
    <w:rPr>
      <w:color w:val="404040"/>
      <w:u w:val="single"/>
    </w:rPr>
  </w:style>
  <w:style w:type="character" w:styleId="nfaseDiscreta">
    <w:name w:val="Subtle Emphasis"/>
    <w:basedOn w:val="Tipodeletrapredefinidodopargrafo"/>
    <w:uiPriority w:val="19"/>
    <w:qFormat/>
    <w:rsid w:val="005E382B"/>
    <w:rPr>
      <w:i/>
      <w:iCs/>
      <w:color w:val="auto"/>
    </w:rPr>
  </w:style>
  <w:style w:type="character" w:styleId="nfase">
    <w:name w:val="Emphasis"/>
    <w:basedOn w:val="Tipodeletrapredefinidodopargrafo"/>
    <w:uiPriority w:val="20"/>
    <w:qFormat/>
    <w:rsid w:val="005E382B"/>
    <w:rPr>
      <w:b/>
      <w:i/>
      <w:iCs/>
    </w:rPr>
  </w:style>
  <w:style w:type="paragraph" w:styleId="Citao">
    <w:name w:val="Quote"/>
    <w:basedOn w:val="Normal"/>
    <w:next w:val="Normal"/>
    <w:link w:val="CitaoCarter"/>
    <w:uiPriority w:val="29"/>
    <w:qFormat/>
    <w:rsid w:val="0099241A"/>
    <w:pPr>
      <w:spacing w:before="200" w:after="160"/>
      <w:ind w:left="851"/>
    </w:pPr>
    <w:rPr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9241A"/>
    <w:rPr>
      <w:rFonts w:ascii="Verdana" w:hAnsi="Verdana"/>
      <w:iCs/>
      <w:sz w:val="24"/>
      <w:szCs w:val="22"/>
      <w:lang w:eastAsia="en-US"/>
    </w:rPr>
  </w:style>
  <w:style w:type="paragraph" w:customStyle="1" w:styleId="Bullets">
    <w:name w:val="Bullets"/>
    <w:basedOn w:val="Normal"/>
    <w:link w:val="BulletsCarter"/>
    <w:qFormat/>
    <w:rsid w:val="00490115"/>
    <w:pPr>
      <w:numPr>
        <w:numId w:val="6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490115"/>
    <w:pPr>
      <w:numPr>
        <w:numId w:val="7"/>
      </w:numPr>
      <w:ind w:left="714" w:hanging="357"/>
    </w:pPr>
  </w:style>
  <w:style w:type="character" w:customStyle="1" w:styleId="BulletsCarter">
    <w:name w:val="Bullets Caráter"/>
    <w:basedOn w:val="Tipodeletrapredefinidodopargrafo"/>
    <w:link w:val="Bullets"/>
    <w:rsid w:val="00490115"/>
    <w:rPr>
      <w:rFonts w:ascii="Arial" w:hAnsi="Arial"/>
      <w:sz w:val="24"/>
      <w:szCs w:val="22"/>
      <w:lang w:eastAsia="en-US"/>
    </w:rPr>
  </w:style>
  <w:style w:type="paragraph" w:customStyle="1" w:styleId="Numerao2">
    <w:name w:val="Numeração 2"/>
    <w:basedOn w:val="Numerao1"/>
    <w:link w:val="Numerao2Carter"/>
    <w:qFormat/>
    <w:rsid w:val="00490115"/>
    <w:pPr>
      <w:numPr>
        <w:numId w:val="8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490115"/>
    <w:rPr>
      <w:rFonts w:ascii="Arial" w:hAnsi="Arial"/>
      <w:sz w:val="24"/>
      <w:szCs w:val="22"/>
      <w:lang w:eastAsia="en-US"/>
    </w:rPr>
  </w:style>
  <w:style w:type="character" w:customStyle="1" w:styleId="Numerao2Carter">
    <w:name w:val="Numeração 2 Caráter"/>
    <w:basedOn w:val="Numerao1Carter"/>
    <w:link w:val="Numerao2"/>
    <w:rsid w:val="00490115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12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128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EDD7-DCF8-423E-B081-05A823C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realização do E-fólio A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realização do E-fólio A</dc:title>
  <dc:subject/>
  <dc:creator/>
  <cp:keywords/>
  <cp:lastModifiedBy/>
  <cp:revision>1</cp:revision>
  <dcterms:created xsi:type="dcterms:W3CDTF">2019-11-08T09:59:00Z</dcterms:created>
  <dcterms:modified xsi:type="dcterms:W3CDTF">2020-11-22T12:16:00Z</dcterms:modified>
</cp:coreProperties>
</file>