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C9D5" w14:textId="77777777" w:rsidR="00E7607A" w:rsidRPr="00962EDE" w:rsidRDefault="008D22E9" w:rsidP="00E7607A">
      <w:pPr>
        <w:rPr>
          <w:rFonts w:cs="Arial"/>
        </w:rPr>
      </w:pPr>
      <w:r w:rsidRPr="00962EDE">
        <w:rPr>
          <w:rFonts w:cs="Arial"/>
          <w:noProof/>
          <w:lang w:val="en-US"/>
        </w:rPr>
        <w:drawing>
          <wp:inline distT="0" distB="0" distL="0" distR="0" wp14:anchorId="252FF56C" wp14:editId="3BE6F94A">
            <wp:extent cx="5400040" cy="1293495"/>
            <wp:effectExtent l="0" t="0" r="0" b="1905"/>
            <wp:docPr id="2" name="Imagem 2" descr="E-fólio A: Folha de resolução para E-fólio. Universidade Ab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olio_a_res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29CE2" w14:textId="77777777" w:rsidR="007F2B7B" w:rsidRPr="00962EDE" w:rsidRDefault="003D1F37" w:rsidP="008E3D01">
      <w:pPr>
        <w:rPr>
          <w:rFonts w:cs="Arial"/>
          <w:b/>
          <w:bCs/>
        </w:rPr>
      </w:pPr>
      <w:r w:rsidRPr="00962EDE">
        <w:rPr>
          <w:rStyle w:val="Forte"/>
          <w:rFonts w:cs="Arial"/>
        </w:rPr>
        <w:t>UNIDADE CURRICULAR</w:t>
      </w:r>
      <w:r w:rsidR="00230F5A" w:rsidRPr="00962EDE">
        <w:rPr>
          <w:rStyle w:val="Forte"/>
          <w:rFonts w:cs="Arial"/>
        </w:rPr>
        <w:t>:</w:t>
      </w:r>
      <w:r w:rsidR="001F2C77" w:rsidRPr="00962EDE">
        <w:rPr>
          <w:rStyle w:val="Forte"/>
          <w:rFonts w:cs="Arial"/>
        </w:rPr>
        <w:t xml:space="preserve"> </w:t>
      </w:r>
      <w:r w:rsidR="00A552BE" w:rsidRPr="00962EDE">
        <w:rPr>
          <w:rStyle w:val="Forte"/>
          <w:rFonts w:cs="Arial"/>
        </w:rPr>
        <w:t>Segurança em Redes e Computadores</w:t>
      </w:r>
      <w:r w:rsidR="00230F5A" w:rsidRPr="00962EDE">
        <w:rPr>
          <w:rFonts w:cs="Arial"/>
        </w:rPr>
        <w:t xml:space="preserve"> </w:t>
      </w:r>
    </w:p>
    <w:p w14:paraId="67598641" w14:textId="7838D01B" w:rsidR="005350AF" w:rsidRPr="00962EDE" w:rsidRDefault="003D1F37" w:rsidP="007F2B7B">
      <w:pPr>
        <w:rPr>
          <w:rFonts w:cs="Arial"/>
        </w:rPr>
      </w:pPr>
      <w:r w:rsidRPr="00962EDE">
        <w:rPr>
          <w:rStyle w:val="Forte"/>
          <w:rFonts w:cs="Arial"/>
        </w:rPr>
        <w:t>CÓDIGO</w:t>
      </w:r>
      <w:r w:rsidR="00230F5A" w:rsidRPr="00962EDE">
        <w:rPr>
          <w:rStyle w:val="Forte"/>
          <w:rFonts w:cs="Arial"/>
        </w:rPr>
        <w:t>:</w:t>
      </w:r>
      <w:r w:rsidR="001F2C77" w:rsidRPr="00962EDE">
        <w:rPr>
          <w:rStyle w:val="Forte"/>
          <w:rFonts w:cs="Arial"/>
        </w:rPr>
        <w:t xml:space="preserve"> 211</w:t>
      </w:r>
      <w:r w:rsidR="00A552BE" w:rsidRPr="00962EDE">
        <w:rPr>
          <w:rStyle w:val="Forte"/>
          <w:rFonts w:cs="Arial"/>
        </w:rPr>
        <w:t>81</w:t>
      </w:r>
    </w:p>
    <w:p w14:paraId="70806AFD" w14:textId="77777777" w:rsidR="007F2B7B" w:rsidRPr="00962EDE" w:rsidRDefault="003D1F37" w:rsidP="007F2B7B">
      <w:pPr>
        <w:rPr>
          <w:rFonts w:cs="Arial"/>
        </w:rPr>
      </w:pPr>
      <w:r w:rsidRPr="00962EDE">
        <w:rPr>
          <w:rStyle w:val="Forte"/>
          <w:rFonts w:cs="Arial"/>
        </w:rPr>
        <w:t>DOCENTE</w:t>
      </w:r>
      <w:r w:rsidR="00230F5A" w:rsidRPr="00962EDE">
        <w:rPr>
          <w:rStyle w:val="Forte"/>
          <w:rFonts w:cs="Arial"/>
        </w:rPr>
        <w:t>:</w:t>
      </w:r>
      <w:r w:rsidR="001F2C77" w:rsidRPr="00962EDE">
        <w:rPr>
          <w:rStyle w:val="Forte"/>
          <w:rFonts w:cs="Arial"/>
        </w:rPr>
        <w:t xml:space="preserve"> Henrique S. Mamede </w:t>
      </w:r>
    </w:p>
    <w:p w14:paraId="09956406" w14:textId="77777777" w:rsidR="007F2B7B" w:rsidRPr="00962EDE" w:rsidRDefault="00230F5A" w:rsidP="003C099E">
      <w:pPr>
        <w:rPr>
          <w:rStyle w:val="Forte"/>
          <w:rFonts w:cs="Arial"/>
        </w:rPr>
      </w:pPr>
      <w:r w:rsidRPr="00962EDE">
        <w:rPr>
          <w:rStyle w:val="Forte"/>
          <w:rFonts w:cs="Arial"/>
        </w:rPr>
        <w:t>A preencher pelo estudante</w:t>
      </w:r>
    </w:p>
    <w:p w14:paraId="432AF440" w14:textId="3AB0F51B" w:rsidR="007F2B7B" w:rsidRPr="00962EDE" w:rsidRDefault="003C099E" w:rsidP="00684318">
      <w:pPr>
        <w:rPr>
          <w:rFonts w:cs="Arial"/>
        </w:rPr>
      </w:pPr>
      <w:r w:rsidRPr="00962EDE">
        <w:rPr>
          <w:rStyle w:val="Forte"/>
          <w:rFonts w:cs="Arial"/>
        </w:rPr>
        <w:t>NOME</w:t>
      </w:r>
      <w:r w:rsidR="00230F5A" w:rsidRPr="00962EDE">
        <w:rPr>
          <w:rStyle w:val="Forte"/>
          <w:rFonts w:cs="Arial"/>
        </w:rPr>
        <w:t>:</w:t>
      </w:r>
      <w:r w:rsidRPr="00962EDE">
        <w:rPr>
          <w:rFonts w:cs="Arial"/>
        </w:rPr>
        <w:t xml:space="preserve"> </w:t>
      </w:r>
      <w:r w:rsidR="006D3D4C">
        <w:t>Luís Carlos Crispim Pereira</w:t>
      </w:r>
    </w:p>
    <w:p w14:paraId="61E90C52" w14:textId="2B168A50" w:rsidR="003C099E" w:rsidRPr="00962EDE" w:rsidRDefault="003C099E" w:rsidP="003C099E">
      <w:pPr>
        <w:rPr>
          <w:rFonts w:cs="Arial"/>
        </w:rPr>
      </w:pPr>
      <w:r w:rsidRPr="00962EDE">
        <w:rPr>
          <w:rStyle w:val="Forte"/>
          <w:rFonts w:cs="Arial"/>
        </w:rPr>
        <w:t>N.º DE ESTUDANTE</w:t>
      </w:r>
      <w:r w:rsidR="00230F5A" w:rsidRPr="00962EDE">
        <w:rPr>
          <w:rStyle w:val="Forte"/>
          <w:rFonts w:cs="Arial"/>
        </w:rPr>
        <w:t>:</w:t>
      </w:r>
      <w:r w:rsidRPr="00962EDE">
        <w:rPr>
          <w:rFonts w:cs="Arial"/>
        </w:rPr>
        <w:t xml:space="preserve"> </w:t>
      </w:r>
      <w:r w:rsidR="00C00B25" w:rsidRPr="00962EDE">
        <w:rPr>
          <w:rFonts w:cs="Arial"/>
        </w:rPr>
        <w:t>2300163</w:t>
      </w:r>
    </w:p>
    <w:p w14:paraId="448A9429" w14:textId="2780E77B" w:rsidR="003C099E" w:rsidRPr="00962EDE" w:rsidRDefault="003C099E" w:rsidP="003C099E">
      <w:pPr>
        <w:rPr>
          <w:rFonts w:cs="Arial"/>
        </w:rPr>
      </w:pPr>
      <w:r w:rsidRPr="00962EDE">
        <w:rPr>
          <w:rStyle w:val="Forte"/>
          <w:rFonts w:cs="Arial"/>
        </w:rPr>
        <w:t>CURSO</w:t>
      </w:r>
      <w:r w:rsidR="00230F5A" w:rsidRPr="00962EDE">
        <w:rPr>
          <w:rStyle w:val="Forte"/>
          <w:rFonts w:cs="Arial"/>
        </w:rPr>
        <w:t>:</w:t>
      </w:r>
      <w:r w:rsidRPr="00962EDE">
        <w:rPr>
          <w:rFonts w:cs="Arial"/>
        </w:rPr>
        <w:t xml:space="preserve"> </w:t>
      </w:r>
      <w:r w:rsidR="00C00B25" w:rsidRPr="00962EDE">
        <w:rPr>
          <w:rFonts w:cs="Arial"/>
        </w:rPr>
        <w:t>LEI – Licenciatura em Engenharia Informática</w:t>
      </w:r>
    </w:p>
    <w:p w14:paraId="1362B1BA" w14:textId="49386EE6" w:rsidR="003C099E" w:rsidRPr="00962EDE" w:rsidRDefault="003C099E" w:rsidP="003C099E">
      <w:pPr>
        <w:rPr>
          <w:rFonts w:cs="Arial"/>
        </w:rPr>
      </w:pPr>
      <w:r w:rsidRPr="00962EDE">
        <w:rPr>
          <w:rStyle w:val="Forte"/>
          <w:rFonts w:cs="Arial"/>
        </w:rPr>
        <w:t>DATA DE ENTREGA</w:t>
      </w:r>
      <w:r w:rsidR="00230F5A" w:rsidRPr="00962EDE">
        <w:rPr>
          <w:rStyle w:val="Forte"/>
          <w:rFonts w:cs="Arial"/>
        </w:rPr>
        <w:t>:</w:t>
      </w:r>
      <w:r w:rsidRPr="00962EDE">
        <w:rPr>
          <w:rFonts w:cs="Arial"/>
        </w:rPr>
        <w:t xml:space="preserve"> </w:t>
      </w:r>
      <w:r w:rsidR="00C00B25" w:rsidRPr="00962EDE">
        <w:rPr>
          <w:rFonts w:cs="Arial"/>
        </w:rPr>
        <w:t>16/11/25</w:t>
      </w:r>
    </w:p>
    <w:p w14:paraId="4C48F553" w14:textId="77777777" w:rsidR="009E0A7A" w:rsidRPr="00962EDE" w:rsidRDefault="009E0A7A">
      <w:pPr>
        <w:spacing w:after="0" w:line="240" w:lineRule="auto"/>
        <w:rPr>
          <w:rFonts w:cs="Arial"/>
        </w:rPr>
      </w:pPr>
      <w:r w:rsidRPr="00962EDE">
        <w:rPr>
          <w:rFonts w:cs="Arial"/>
        </w:rPr>
        <w:br w:type="page"/>
      </w:r>
    </w:p>
    <w:p w14:paraId="25F8594E" w14:textId="77777777" w:rsidR="003C099E" w:rsidRPr="00962EDE" w:rsidRDefault="003C099E" w:rsidP="00CA192D">
      <w:pPr>
        <w:rPr>
          <w:rFonts w:cs="Arial"/>
        </w:rPr>
      </w:pPr>
      <w:r w:rsidRPr="00962EDE">
        <w:rPr>
          <w:rStyle w:val="Forte"/>
          <w:rFonts w:cs="Arial"/>
        </w:rPr>
        <w:lastRenderedPageBreak/>
        <w:t xml:space="preserve">TRABALHO </w:t>
      </w:r>
      <w:r w:rsidR="00230F5A" w:rsidRPr="00962EDE">
        <w:rPr>
          <w:rStyle w:val="Forte"/>
          <w:rFonts w:cs="Arial"/>
        </w:rPr>
        <w:t xml:space="preserve">/ </w:t>
      </w:r>
      <w:r w:rsidRPr="00962EDE">
        <w:rPr>
          <w:rStyle w:val="Forte"/>
          <w:rFonts w:cs="Arial"/>
        </w:rPr>
        <w:t>RESOLUÇÃO</w:t>
      </w:r>
      <w:r w:rsidR="00230F5A" w:rsidRPr="00962EDE">
        <w:rPr>
          <w:rStyle w:val="Forte"/>
          <w:rFonts w:cs="Arial"/>
        </w:rPr>
        <w:t>:</w:t>
      </w:r>
    </w:p>
    <w:p w14:paraId="4386CB3F" w14:textId="6D827D2B" w:rsidR="00B920EE" w:rsidRPr="00962EDE" w:rsidRDefault="004C2A8E" w:rsidP="00B920EE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t>1. Introdução</w:t>
      </w:r>
    </w:p>
    <w:p w14:paraId="1987933E" w14:textId="638BEA0E" w:rsidR="00C30664" w:rsidRPr="00583863" w:rsidRDefault="00583863" w:rsidP="00583863">
      <w:pPr>
        <w:jc w:val="both"/>
        <w:rPr>
          <w:rFonts w:cs="Arial"/>
          <w:sz w:val="20"/>
          <w:szCs w:val="20"/>
        </w:rPr>
      </w:pPr>
      <w:r w:rsidRPr="00583863">
        <w:rPr>
          <w:rFonts w:cs="Arial"/>
          <w:sz w:val="20"/>
          <w:szCs w:val="20"/>
        </w:rPr>
        <w:t>Este e-fólio tem como objetivo analisar a segurança da infraestrutura de rede disponibilizada, identificando vulnerabilidades, avaliando possíveis vetores de ataque e propondo controlos que reduzam o risco para níveis aceitáveis. A abordagem segue princípios como privilégio mínimo, defesa em profundidade e gestão da superfície de ataque, garantindo uma visão estruturada das necessidades de proteção. O trabalho inclui também a demonstração de mecanismos de criptografia, com exemplos práticos de encriptação simétrica e assimétrica aplicáveis à proteção de dados. Por fim, a estratégia de segurança proposta é discutida à luz dos resultados obtidos.</w:t>
      </w:r>
    </w:p>
    <w:p w14:paraId="685B06D9" w14:textId="1BA2EB5F" w:rsidR="004C2A8E" w:rsidRPr="00962EDE" w:rsidRDefault="004C2A8E" w:rsidP="00B920EE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t>2. Análise da rede e das ameaças</w:t>
      </w:r>
    </w:p>
    <w:p w14:paraId="141C8254" w14:textId="77777777" w:rsidR="0066301A" w:rsidRPr="00B90125" w:rsidRDefault="0066301A" w:rsidP="008F6F91">
      <w:p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A infraestrutura apresentada segue uma arquitetura organizada por camadas, criada para controlar o tráfego desde a Internet até aos serviços internos. A ligação externa passa primeiro por um router, responsável pelo encaminhamento básico, e depois por uma firewall, que funciona como a primeira barreira contra acessos não autorizados. Após estes dispositivos, o tráfego é distribuído por um switch central, que liga os diferentes equipamentos e servidores da rede.</w:t>
      </w:r>
    </w:p>
    <w:p w14:paraId="2F18EDF7" w14:textId="77777777" w:rsidR="008F6F91" w:rsidRPr="00B90125" w:rsidRDefault="0066301A" w:rsidP="008F6F91">
      <w:p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 xml:space="preserve">Na área mais exposta encontra-se uma DMZ (Demilitarized Zone), usada para isolar os serviços que precisam de estar acessíveis ao exterior. </w:t>
      </w:r>
      <w:r w:rsidR="008F6F91" w:rsidRPr="00B90125">
        <w:rPr>
          <w:rFonts w:cs="Arial"/>
          <w:sz w:val="20"/>
          <w:szCs w:val="18"/>
        </w:rPr>
        <w:t>Este segmento aloja três servidores fundamentais da organização:</w:t>
      </w:r>
      <w:r w:rsidRPr="00B90125">
        <w:rPr>
          <w:rFonts w:cs="Arial"/>
          <w:sz w:val="20"/>
          <w:szCs w:val="18"/>
        </w:rPr>
        <w:t xml:space="preserve"> </w:t>
      </w:r>
    </w:p>
    <w:p w14:paraId="3C2D688F" w14:textId="77777777" w:rsidR="005C49AF" w:rsidRPr="00B90125" w:rsidRDefault="005C49AF" w:rsidP="005C49AF">
      <w:pPr>
        <w:pStyle w:val="PargrafodaLista"/>
        <w:numPr>
          <w:ilvl w:val="0"/>
          <w:numId w:val="9"/>
        </w:num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S</w:t>
      </w:r>
      <w:r w:rsidR="0066301A" w:rsidRPr="00B90125">
        <w:rPr>
          <w:rFonts w:cs="Arial"/>
          <w:sz w:val="20"/>
          <w:szCs w:val="18"/>
        </w:rPr>
        <w:t xml:space="preserve">ervidor de Base de Dados, que guarda a informação estruturada; </w:t>
      </w:r>
    </w:p>
    <w:p w14:paraId="696F775F" w14:textId="69E9DF84" w:rsidR="005C49AF" w:rsidRPr="00B90125" w:rsidRDefault="005C49AF" w:rsidP="005C49AF">
      <w:pPr>
        <w:pStyle w:val="PargrafodaLista"/>
        <w:numPr>
          <w:ilvl w:val="0"/>
          <w:numId w:val="9"/>
        </w:num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S</w:t>
      </w:r>
      <w:r w:rsidR="0066301A" w:rsidRPr="00B90125">
        <w:rPr>
          <w:rFonts w:cs="Arial"/>
          <w:sz w:val="20"/>
          <w:szCs w:val="18"/>
        </w:rPr>
        <w:t xml:space="preserve">ervidor Web/Aplicacional, que aloja serviços e páginas web; </w:t>
      </w:r>
    </w:p>
    <w:p w14:paraId="2E1A65D8" w14:textId="77777777" w:rsidR="005C49AF" w:rsidRPr="00B90125" w:rsidRDefault="005C49AF" w:rsidP="005C49AF">
      <w:pPr>
        <w:pStyle w:val="PargrafodaLista"/>
        <w:numPr>
          <w:ilvl w:val="0"/>
          <w:numId w:val="9"/>
        </w:num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S</w:t>
      </w:r>
      <w:r w:rsidR="0066301A" w:rsidRPr="00B90125">
        <w:rPr>
          <w:rFonts w:cs="Arial"/>
          <w:sz w:val="20"/>
          <w:szCs w:val="18"/>
        </w:rPr>
        <w:t xml:space="preserve">ervidor de Email, responsável pela comunicação eletrónica da organização. </w:t>
      </w:r>
    </w:p>
    <w:p w14:paraId="24C095C0" w14:textId="45C1D3BA" w:rsidR="0066301A" w:rsidRPr="00B90125" w:rsidRDefault="0066301A" w:rsidP="005C49AF">
      <w:p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A colocação destes serviços na DMZ impede que um eventual ataque externo tenha acesso direto à rede interna, reduzindo o risco de movimento lateral. O tráfego que circula entre estes componentes é ainda monitorizado por um IDS/IPS, que deteta e bloqueia atividades suspeitas.</w:t>
      </w:r>
    </w:p>
    <w:p w14:paraId="7A432C88" w14:textId="77777777" w:rsidR="005C49AF" w:rsidRPr="00B90125" w:rsidRDefault="0066301A" w:rsidP="008F6F91">
      <w:p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O acesso dos utilizadores é feito através de duas redes distintas, ambas ligadas ao switch principal:</w:t>
      </w:r>
    </w:p>
    <w:p w14:paraId="45669ABD" w14:textId="77777777" w:rsidR="005C49AF" w:rsidRPr="00B90125" w:rsidRDefault="0066301A" w:rsidP="005C49AF">
      <w:pPr>
        <w:pStyle w:val="PargrafodaLista"/>
        <w:numPr>
          <w:ilvl w:val="0"/>
          <w:numId w:val="10"/>
        </w:numPr>
        <w:jc w:val="both"/>
        <w:rPr>
          <w:rFonts w:cs="Arial"/>
          <w:sz w:val="21"/>
          <w:szCs w:val="20"/>
        </w:rPr>
      </w:pPr>
      <w:r w:rsidRPr="00B90125">
        <w:rPr>
          <w:rFonts w:cs="Arial"/>
          <w:sz w:val="20"/>
          <w:szCs w:val="18"/>
        </w:rPr>
        <w:t xml:space="preserve">LAN, constituída por equipamentos ligados por cabo, como computadores de secretária e impressoras; </w:t>
      </w:r>
    </w:p>
    <w:p w14:paraId="3A2B572C" w14:textId="77777777" w:rsidR="005C49AF" w:rsidRPr="00B90125" w:rsidRDefault="0066301A" w:rsidP="005C49AF">
      <w:pPr>
        <w:pStyle w:val="PargrafodaLista"/>
        <w:numPr>
          <w:ilvl w:val="0"/>
          <w:numId w:val="10"/>
        </w:numPr>
        <w:jc w:val="both"/>
        <w:rPr>
          <w:rFonts w:cs="Arial"/>
          <w:sz w:val="21"/>
          <w:szCs w:val="20"/>
        </w:rPr>
      </w:pPr>
      <w:r w:rsidRPr="00B90125">
        <w:rPr>
          <w:rFonts w:cs="Arial"/>
          <w:sz w:val="20"/>
          <w:szCs w:val="18"/>
        </w:rPr>
        <w:t xml:space="preserve">WLAN, que fornece acesso sem fios a dispositivos móveis através de um ponto de acesso. </w:t>
      </w:r>
    </w:p>
    <w:p w14:paraId="3A6AA6CD" w14:textId="0C4B2732" w:rsidR="00C30664" w:rsidRDefault="0066301A" w:rsidP="005C49AF">
      <w:pPr>
        <w:jc w:val="both"/>
        <w:rPr>
          <w:rFonts w:cs="Arial"/>
          <w:sz w:val="20"/>
          <w:szCs w:val="18"/>
        </w:rPr>
      </w:pPr>
      <w:r w:rsidRPr="00B90125">
        <w:rPr>
          <w:rFonts w:cs="Arial"/>
          <w:sz w:val="20"/>
          <w:szCs w:val="18"/>
        </w:rPr>
        <w:t>A separação entre DMZ, LAN e WLAN permite aplicar políticas de segurança específicas a cada área e contribui para reduzir a superfície de ataque da rede.</w:t>
      </w:r>
    </w:p>
    <w:p w14:paraId="15B9800D" w14:textId="77777777" w:rsidR="00277F3B" w:rsidRDefault="00277F3B" w:rsidP="004536FC">
      <w:pPr>
        <w:jc w:val="both"/>
        <w:rPr>
          <w:rFonts w:cs="Arial"/>
          <w:sz w:val="20"/>
          <w:szCs w:val="18"/>
          <w:u w:val="single"/>
        </w:rPr>
      </w:pPr>
    </w:p>
    <w:p w14:paraId="119097DB" w14:textId="34D97710" w:rsidR="004536FC" w:rsidRPr="004536FC" w:rsidRDefault="004536FC" w:rsidP="004536FC">
      <w:pPr>
        <w:jc w:val="both"/>
        <w:rPr>
          <w:rFonts w:cs="Arial"/>
          <w:sz w:val="20"/>
          <w:szCs w:val="18"/>
          <w:u w:val="single"/>
        </w:rPr>
      </w:pPr>
      <w:r w:rsidRPr="004536FC">
        <w:rPr>
          <w:rFonts w:cs="Arial"/>
          <w:sz w:val="20"/>
          <w:szCs w:val="18"/>
          <w:u w:val="single"/>
        </w:rPr>
        <w:lastRenderedPageBreak/>
        <w:t>Ameaças à Confidencialidade:</w:t>
      </w:r>
    </w:p>
    <w:p w14:paraId="03737674" w14:textId="77777777" w:rsidR="007B3BAA" w:rsidRDefault="004536FC" w:rsidP="004536FC">
      <w:pPr>
        <w:pStyle w:val="PargrafodaLista"/>
        <w:numPr>
          <w:ilvl w:val="0"/>
          <w:numId w:val="11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Interceção de tráfego na WLAN devido a encriptação fraca ou palavras-passe previsíveis.</w:t>
      </w:r>
    </w:p>
    <w:p w14:paraId="5481117D" w14:textId="77777777" w:rsidR="007B3BAA" w:rsidRDefault="004536FC" w:rsidP="004536FC">
      <w:pPr>
        <w:pStyle w:val="PargrafodaLista"/>
        <w:numPr>
          <w:ilvl w:val="0"/>
          <w:numId w:val="11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Sniffing de comunicações entre utilizadores e servidores se não houver TLS.</w:t>
      </w:r>
    </w:p>
    <w:p w14:paraId="18AADCDE" w14:textId="77777777" w:rsidR="007B3BAA" w:rsidRDefault="004536FC" w:rsidP="004536FC">
      <w:pPr>
        <w:pStyle w:val="PargrafodaLista"/>
        <w:numPr>
          <w:ilvl w:val="0"/>
          <w:numId w:val="11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Acesso não autorizado a contas internas através de phishing ou reutilização de credenciais.</w:t>
      </w:r>
    </w:p>
    <w:p w14:paraId="3F65EB53" w14:textId="77777777" w:rsidR="007B3BAA" w:rsidRDefault="004536FC" w:rsidP="004536FC">
      <w:pPr>
        <w:pStyle w:val="PargrafodaLista"/>
        <w:numPr>
          <w:ilvl w:val="0"/>
          <w:numId w:val="11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Exposição de dados sensíveis na DMZ causada por má configuração de serviços públicos.</w:t>
      </w:r>
    </w:p>
    <w:p w14:paraId="4BD51137" w14:textId="5478F543" w:rsidR="004536FC" w:rsidRPr="007B3BAA" w:rsidRDefault="004536FC" w:rsidP="004536FC">
      <w:pPr>
        <w:pStyle w:val="PargrafodaLista"/>
        <w:numPr>
          <w:ilvl w:val="0"/>
          <w:numId w:val="11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Roubo de informação em dispositivos móveis não protegidos por bloqueio ou encriptação.</w:t>
      </w:r>
    </w:p>
    <w:p w14:paraId="4802475E" w14:textId="4AECDC37" w:rsidR="004536FC" w:rsidRPr="007B3BAA" w:rsidRDefault="004536FC" w:rsidP="004536FC">
      <w:pPr>
        <w:jc w:val="both"/>
        <w:rPr>
          <w:rFonts w:cs="Arial"/>
          <w:sz w:val="20"/>
          <w:szCs w:val="18"/>
          <w:u w:val="single"/>
        </w:rPr>
      </w:pPr>
      <w:r w:rsidRPr="007B3BAA">
        <w:rPr>
          <w:rFonts w:cs="Arial"/>
          <w:sz w:val="20"/>
          <w:szCs w:val="18"/>
          <w:u w:val="single"/>
        </w:rPr>
        <w:t>Ameaças à Integridade</w:t>
      </w:r>
      <w:r w:rsidR="007B3BAA">
        <w:rPr>
          <w:rFonts w:cs="Arial"/>
          <w:sz w:val="20"/>
          <w:szCs w:val="18"/>
          <w:u w:val="single"/>
        </w:rPr>
        <w:t>:</w:t>
      </w:r>
    </w:p>
    <w:p w14:paraId="34C77391" w14:textId="77777777" w:rsidR="007B3BAA" w:rsidRDefault="004536FC" w:rsidP="004536FC">
      <w:pPr>
        <w:pStyle w:val="PargrafodaLista"/>
        <w:numPr>
          <w:ilvl w:val="0"/>
          <w:numId w:val="12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Alteração de dados no servidor de Base de Dados por atacantes com credenciais obtidas indevidamente.</w:t>
      </w:r>
    </w:p>
    <w:p w14:paraId="6D718769" w14:textId="77777777" w:rsidR="007B3BAA" w:rsidRDefault="004536FC" w:rsidP="004536FC">
      <w:pPr>
        <w:pStyle w:val="PargrafodaLista"/>
        <w:numPr>
          <w:ilvl w:val="0"/>
          <w:numId w:val="12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Injeção de código ou comandos em aplicações Web vulneráveis na DMZ.</w:t>
      </w:r>
    </w:p>
    <w:p w14:paraId="360B15CF" w14:textId="77777777" w:rsidR="007B3BAA" w:rsidRDefault="004536FC" w:rsidP="004536FC">
      <w:pPr>
        <w:pStyle w:val="PargrafodaLista"/>
        <w:numPr>
          <w:ilvl w:val="0"/>
          <w:numId w:val="12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Manipulação de ficheiros ou configurações na LAN por utilizadores com permissões excessivas.</w:t>
      </w:r>
    </w:p>
    <w:p w14:paraId="2E65E282" w14:textId="77777777" w:rsidR="007B3BAA" w:rsidRDefault="004536FC" w:rsidP="004536FC">
      <w:pPr>
        <w:pStyle w:val="PargrafodaLista"/>
        <w:numPr>
          <w:ilvl w:val="0"/>
          <w:numId w:val="12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Modificação indevida de regras da firewall ou do IDS/IPS por falhas na proteção das contas administrativas.</w:t>
      </w:r>
    </w:p>
    <w:p w14:paraId="6850C63C" w14:textId="177CEB91" w:rsidR="004536FC" w:rsidRPr="007B3BAA" w:rsidRDefault="004536FC" w:rsidP="004536FC">
      <w:pPr>
        <w:pStyle w:val="PargrafodaLista"/>
        <w:numPr>
          <w:ilvl w:val="0"/>
          <w:numId w:val="12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Propagação de malware que altera ficheiros ou parâmetros críticos do sistema.</w:t>
      </w:r>
    </w:p>
    <w:p w14:paraId="7DD1E600" w14:textId="572BD0EA" w:rsidR="004536FC" w:rsidRPr="007B3BAA" w:rsidRDefault="004536FC" w:rsidP="004536FC">
      <w:pPr>
        <w:jc w:val="both"/>
        <w:rPr>
          <w:rFonts w:cs="Arial"/>
          <w:sz w:val="20"/>
          <w:szCs w:val="18"/>
          <w:u w:val="single"/>
        </w:rPr>
      </w:pPr>
      <w:r w:rsidRPr="007B3BAA">
        <w:rPr>
          <w:rFonts w:cs="Arial"/>
          <w:sz w:val="20"/>
          <w:szCs w:val="18"/>
          <w:u w:val="single"/>
        </w:rPr>
        <w:t>Ameaças à Disponibilidade</w:t>
      </w:r>
      <w:r w:rsidR="007B3BAA">
        <w:rPr>
          <w:rFonts w:cs="Arial"/>
          <w:sz w:val="20"/>
          <w:szCs w:val="18"/>
          <w:u w:val="single"/>
        </w:rPr>
        <w:t>:</w:t>
      </w:r>
    </w:p>
    <w:p w14:paraId="3255A97D" w14:textId="77777777" w:rsidR="007B3BAA" w:rsidRDefault="004536FC" w:rsidP="004536FC">
      <w:pPr>
        <w:pStyle w:val="PargrafodaLista"/>
        <w:numPr>
          <w:ilvl w:val="0"/>
          <w:numId w:val="13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Ataques DoS/DDoS dirigidos ao servidor Web, ao servidor de Email ou à firewall.</w:t>
      </w:r>
    </w:p>
    <w:p w14:paraId="6823CAEB" w14:textId="77777777" w:rsidR="007B3BAA" w:rsidRDefault="004536FC" w:rsidP="004536FC">
      <w:pPr>
        <w:pStyle w:val="PargrafodaLista"/>
        <w:numPr>
          <w:ilvl w:val="0"/>
          <w:numId w:val="13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Sobrecarga da ligação à Internet que impede o funcionamento normal dos serviços expostos.</w:t>
      </w:r>
    </w:p>
    <w:p w14:paraId="39A1D77F" w14:textId="77777777" w:rsidR="007B3BAA" w:rsidRDefault="004536FC" w:rsidP="004536FC">
      <w:pPr>
        <w:pStyle w:val="PargrafodaLista"/>
        <w:numPr>
          <w:ilvl w:val="0"/>
          <w:numId w:val="13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Interferência ou jamming na WLAN que interrompe o acesso sem fios.</w:t>
      </w:r>
    </w:p>
    <w:p w14:paraId="1BF9E336" w14:textId="77777777" w:rsidR="007B3BAA" w:rsidRDefault="004536FC" w:rsidP="004536FC">
      <w:pPr>
        <w:pStyle w:val="PargrafodaLista"/>
        <w:numPr>
          <w:ilvl w:val="0"/>
          <w:numId w:val="13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Falha no switch central que provoca interrupção total do acesso interno.</w:t>
      </w:r>
    </w:p>
    <w:p w14:paraId="63592D61" w14:textId="403DBFF5" w:rsidR="00B90125" w:rsidRDefault="004536FC" w:rsidP="004536FC">
      <w:pPr>
        <w:pStyle w:val="PargrafodaLista"/>
        <w:numPr>
          <w:ilvl w:val="0"/>
          <w:numId w:val="13"/>
        </w:numPr>
        <w:jc w:val="both"/>
        <w:rPr>
          <w:rFonts w:cs="Arial"/>
          <w:sz w:val="20"/>
          <w:szCs w:val="18"/>
        </w:rPr>
      </w:pPr>
      <w:r w:rsidRPr="007B3BAA">
        <w:rPr>
          <w:rFonts w:cs="Arial"/>
          <w:sz w:val="20"/>
          <w:szCs w:val="18"/>
        </w:rPr>
        <w:t>Infeção por ransomware que bloqueia ficheiros essenciais e paralisa serviços dependentes.</w:t>
      </w:r>
    </w:p>
    <w:p w14:paraId="6F38E5E7" w14:textId="6E8848D6" w:rsidR="000C71B4" w:rsidRPr="000C71B4" w:rsidRDefault="00743949" w:rsidP="00743949">
      <w:pPr>
        <w:ind w:left="-709" w:right="-1135"/>
        <w:jc w:val="both"/>
        <w:rPr>
          <w:rFonts w:cs="Arial"/>
          <w:sz w:val="20"/>
          <w:szCs w:val="18"/>
        </w:rPr>
      </w:pPr>
      <w:r>
        <w:rPr>
          <w:rFonts w:cs="Arial"/>
          <w:noProof/>
          <w:sz w:val="20"/>
          <w:szCs w:val="18"/>
        </w:rPr>
        <w:drawing>
          <wp:inline distT="0" distB="0" distL="0" distR="0" wp14:anchorId="7D5F373E" wp14:editId="2554CFF5">
            <wp:extent cx="6243390" cy="1933073"/>
            <wp:effectExtent l="0" t="0" r="5080" b="0"/>
            <wp:docPr id="639342663" name="Imagem 4" descr="Uma imagem com diagrama, file, Esquema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42663" name="Imagem 4" descr="Uma imagem com diagrama, file, Esquema, branc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223" cy="206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F386" w14:textId="1EB06232" w:rsidR="004C2A8E" w:rsidRPr="00962EDE" w:rsidRDefault="00C30664" w:rsidP="00B920EE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lastRenderedPageBreak/>
        <w:t>3. Proposta de controlo de segurança</w:t>
      </w:r>
    </w:p>
    <w:p w14:paraId="6DCFAC3A" w14:textId="77777777" w:rsidR="00F85469" w:rsidRDefault="0040023B" w:rsidP="00F85469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40023B">
        <w:rPr>
          <w:rFonts w:cs="Arial"/>
          <w:sz w:val="20"/>
          <w:szCs w:val="18"/>
        </w:rPr>
        <w:t>Ativar obrigatoriamente TLS/HTTPS em todas as comunicações entre utilizadores, servidores internos, servidor Web e servidor de Email. Incluir certificados válidos e renovação automática. Este controlo protege a Confidencialidade e a Integridade das comunicações, prevenindo ataques de sniffing, Man-in-the-Middle e captura de dados sensíveis na LAN e WLAN. Alinha-se com o princípio de Defesa em Profundidade, ao garantir que mesmo que a WLAN seja comprometida (ex.: encriptação fraca ou sniffing), os dados continuam protegidos.</w:t>
      </w:r>
    </w:p>
    <w:p w14:paraId="27EEA74D" w14:textId="77777777" w:rsidR="007404D5" w:rsidRDefault="00F85469" w:rsidP="007404D5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F85469">
        <w:rPr>
          <w:rFonts w:cs="Arial"/>
          <w:sz w:val="20"/>
          <w:szCs w:val="18"/>
        </w:rPr>
        <w:t>Aplicar políticas de palavras-passe robustas, MFA (autenticação multifator) para contas administrativas e renovação periódica das credenciais. Implementar bloqueio após tentativas falhadas. Este controlo reduz drasticamente ataques de brute force, reutilização de credenciais, phishing e acessos não autorizados. Segue o princípio de Privilégio Mínimo, ao assegurar que só utilizadores legítimos acedem aos recursos e que o impacto de credenciais roubadas é limitado.</w:t>
      </w:r>
    </w:p>
    <w:p w14:paraId="79DB8043" w14:textId="735DCBC4" w:rsidR="00476BB4" w:rsidRDefault="007404D5" w:rsidP="00476BB4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7404D5">
        <w:rPr>
          <w:rFonts w:cs="Arial"/>
          <w:sz w:val="20"/>
          <w:szCs w:val="18"/>
        </w:rPr>
        <w:t xml:space="preserve">Criar regras claras de firewall para limitar o fluxo de tráfego entre a DMZ, a LAN e a WLAN. Restringir comunicações apenas ao estritamente necessário (por exemplo: DMZ → BD apenas na porta de base de dados). A segmentação impede movimento lateral depois de uma intrusão, reduzindo a superfície de ataque e protegendo os servidores críticos. Alinha-se com Defesa em Profundidade e Contenção de </w:t>
      </w:r>
      <w:r w:rsidR="00C2010D">
        <w:rPr>
          <w:rFonts w:cs="Arial"/>
          <w:sz w:val="20"/>
          <w:szCs w:val="18"/>
        </w:rPr>
        <w:t>D</w:t>
      </w:r>
      <w:r w:rsidRPr="007404D5">
        <w:rPr>
          <w:rFonts w:cs="Arial"/>
          <w:sz w:val="20"/>
          <w:szCs w:val="18"/>
        </w:rPr>
        <w:t>anos, mitigando ataques como malware em estações, dispositivos comprometidos ou exploração de vulnerabilidades na DMZ.</w:t>
      </w:r>
    </w:p>
    <w:p w14:paraId="34AE6832" w14:textId="77777777" w:rsidR="00476BB4" w:rsidRDefault="00476BB4" w:rsidP="00476BB4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476BB4">
        <w:rPr>
          <w:rFonts w:cs="Arial"/>
          <w:sz w:val="20"/>
          <w:szCs w:val="18"/>
        </w:rPr>
        <w:t>Aplicar patches de segurança, remover serviços desnecessários, aplicar configurações seguras (hardening) e utilizar mecanismos de monitorização (IDS/IPS) com regras atualizadas. Este controlo mitiga vulnerabilidades como software desatualizado, falhas de configuração, injeção SQL, e ataques ao servidor Web e servidor de Email. Cumpre o princípio de Segurança por Configuração Adequada, garantindo que serviços expostos na DMZ apresentam a menor superfície de ataque possível.</w:t>
      </w:r>
    </w:p>
    <w:p w14:paraId="0CA9E22A" w14:textId="77777777" w:rsidR="00F759FD" w:rsidRDefault="00476BB4" w:rsidP="00F759FD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476BB4">
        <w:rPr>
          <w:rFonts w:cs="Arial"/>
          <w:sz w:val="20"/>
          <w:szCs w:val="18"/>
        </w:rPr>
        <w:t>Configurar a WLAN com WPA3 ou, no mínimo, WPA2 com password forte e rotação periódica. Ativar Client Isolation para impedir comunicação direta entre dispositivos. Monitorizar ataques de deauth. Mitiga riscos como encriptação fraca, sniffing, captura de pacotes e ataques de desautenticação. Alinha-se com Confidencialidade e Disponibilidade, assegurando que a rede sem fios não se torna porta de entrada para a LAN.</w:t>
      </w:r>
    </w:p>
    <w:p w14:paraId="25E34B61" w14:textId="77777777" w:rsidR="00F759FD" w:rsidRDefault="00F759FD" w:rsidP="00F759FD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F759FD">
        <w:rPr>
          <w:rFonts w:cs="Arial"/>
          <w:sz w:val="20"/>
          <w:szCs w:val="18"/>
        </w:rPr>
        <w:t>Instalar soluções EDR/antivírus em todos os equipamentos da LAN, bloquear dispositivos USB não autorizados, e filtrar anexos de email suspeitos. Reduz riscos de malware em estações, vírus via email, USB malicioso, e compromissos internos que conduzam a movimento lateral. Corresponde a Defesa em Profundidade, protegendo a LAN mesmo que um utilizador clique num link malicioso.</w:t>
      </w:r>
    </w:p>
    <w:p w14:paraId="3C64A876" w14:textId="1743FA3A" w:rsidR="00F759FD" w:rsidRPr="00F759FD" w:rsidRDefault="00F759FD" w:rsidP="00F759FD">
      <w:pPr>
        <w:pStyle w:val="PargrafodaLista"/>
        <w:numPr>
          <w:ilvl w:val="0"/>
          <w:numId w:val="14"/>
        </w:numPr>
        <w:ind w:left="284" w:hanging="294"/>
        <w:jc w:val="both"/>
        <w:rPr>
          <w:rFonts w:cs="Arial"/>
          <w:sz w:val="20"/>
          <w:szCs w:val="18"/>
        </w:rPr>
      </w:pPr>
      <w:r w:rsidRPr="00F759FD">
        <w:rPr>
          <w:rFonts w:cs="Arial"/>
          <w:sz w:val="20"/>
          <w:szCs w:val="18"/>
        </w:rPr>
        <w:t>Promover formação periódica sobre phishing, engenharia social, passwords seguras e boas práticas de utilização de sistemas. Mitiga diretamente ameaças como phishing, spear-phishing, sites fraudulentos, roubo de credenciais. Reflete o princípio Human Firewall, reduzindo a principal superfície de ataque, os utilizadores.</w:t>
      </w:r>
    </w:p>
    <w:p w14:paraId="61FC68B4" w14:textId="1D474F2D" w:rsidR="00C30664" w:rsidRDefault="00C30664" w:rsidP="00B920EE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lastRenderedPageBreak/>
        <w:t>4. Implementação da solução criptográfica</w:t>
      </w:r>
    </w:p>
    <w:p w14:paraId="7C550C42" w14:textId="77777777" w:rsidR="002C20AA" w:rsidRDefault="005753BF" w:rsidP="00B920EE">
      <w:pPr>
        <w:rPr>
          <w:rFonts w:cs="Arial"/>
          <w:sz w:val="20"/>
          <w:szCs w:val="18"/>
          <w:u w:val="single"/>
        </w:rPr>
      </w:pPr>
      <w:r w:rsidRPr="005753BF">
        <w:rPr>
          <w:rFonts w:cs="Arial"/>
          <w:sz w:val="20"/>
          <w:szCs w:val="18"/>
          <w:u w:val="single"/>
        </w:rPr>
        <w:t>Encriptação simétrica</w:t>
      </w:r>
      <w:r w:rsidR="002C20AA">
        <w:rPr>
          <w:rFonts w:cs="Arial"/>
          <w:sz w:val="20"/>
          <w:szCs w:val="18"/>
          <w:u w:val="single"/>
        </w:rPr>
        <w:t xml:space="preserve"> </w:t>
      </w:r>
    </w:p>
    <w:p w14:paraId="093E52C2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from 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cryptography.hazmat.primitives.ciphers.aead </w:t>
      </w:r>
      <w:r w:rsidRPr="005753BF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import 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AESGCM</w:t>
      </w:r>
    </w:p>
    <w:p w14:paraId="36F9A53C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import 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os</w:t>
      </w:r>
    </w:p>
    <w:p w14:paraId="2244B096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</w:p>
    <w:p w14:paraId="40373067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777122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data = </w:t>
      </w:r>
      <w:r w:rsidRPr="005753BF">
        <w:rPr>
          <w:rFonts w:ascii="Consolas" w:hAnsi="Consolas" w:cs="Consolas"/>
          <w:color w:val="777122"/>
          <w:sz w:val="20"/>
          <w:szCs w:val="20"/>
          <w:lang w:eastAsia="pt-PT"/>
        </w:rPr>
        <w:t>b"message to encrypt"</w:t>
      </w:r>
    </w:p>
    <w:p w14:paraId="2048A4F4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777122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aad = </w:t>
      </w:r>
      <w:r w:rsidRPr="005753BF">
        <w:rPr>
          <w:rFonts w:ascii="Consolas" w:hAnsi="Consolas" w:cs="Consolas"/>
          <w:color w:val="777122"/>
          <w:sz w:val="20"/>
          <w:szCs w:val="20"/>
          <w:lang w:eastAsia="pt-PT"/>
        </w:rPr>
        <w:t>b"authenticated but not encrypted data"</w:t>
      </w:r>
    </w:p>
    <w:p w14:paraId="1DECEDB3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key = AESGCM.generate_key(</w:t>
      </w:r>
      <w:r w:rsidRPr="005753BF">
        <w:rPr>
          <w:rFonts w:ascii="Consolas" w:hAnsi="Consolas" w:cs="Consolas"/>
          <w:color w:val="520087"/>
          <w:sz w:val="20"/>
          <w:szCs w:val="20"/>
          <w:lang w:eastAsia="pt-PT"/>
        </w:rPr>
        <w:t>bit_length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=</w:t>
      </w:r>
      <w:r w:rsidRPr="005753BF">
        <w:rPr>
          <w:rFonts w:ascii="Consolas" w:hAnsi="Consolas" w:cs="Consolas"/>
          <w:color w:val="1233E6"/>
          <w:sz w:val="20"/>
          <w:szCs w:val="20"/>
          <w:lang w:eastAsia="pt-PT"/>
        </w:rPr>
        <w:t>128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2567A354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aesgcm = AESGCM(key)</w:t>
      </w:r>
    </w:p>
    <w:p w14:paraId="13F182F1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nonce = os.urandom(</w:t>
      </w:r>
      <w:r w:rsidRPr="005753BF">
        <w:rPr>
          <w:rFonts w:ascii="Consolas" w:hAnsi="Consolas" w:cs="Consolas"/>
          <w:color w:val="1233E6"/>
          <w:sz w:val="20"/>
          <w:szCs w:val="20"/>
          <w:lang w:eastAsia="pt-PT"/>
        </w:rPr>
        <w:t>12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33391E95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ct = aesgcm.encrypt(nonce, data, aad)</w:t>
      </w:r>
    </w:p>
    <w:p w14:paraId="31571B76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pt = aesgcm.decrypt(nonce, ct, aad)</w:t>
      </w:r>
    </w:p>
    <w:p w14:paraId="75C555D4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</w:p>
    <w:p w14:paraId="2E7AAFA9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0006D"/>
          <w:sz w:val="20"/>
          <w:szCs w:val="20"/>
          <w:lang w:eastAsia="pt-PT"/>
        </w:rPr>
        <w:t>print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(</w:t>
      </w:r>
      <w:r w:rsidRPr="005753BF">
        <w:rPr>
          <w:rFonts w:ascii="Consolas" w:hAnsi="Consolas" w:cs="Consolas"/>
          <w:color w:val="116D12"/>
          <w:sz w:val="20"/>
          <w:szCs w:val="20"/>
          <w:lang w:eastAsia="pt-PT"/>
        </w:rPr>
        <w:t>"Ciphertext:"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, ct)</w:t>
      </w:r>
    </w:p>
    <w:p w14:paraId="33B1B3CC" w14:textId="77777777" w:rsidR="006E2D3A" w:rsidRPr="005753BF" w:rsidRDefault="006E2D3A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5753BF">
        <w:rPr>
          <w:rFonts w:ascii="Consolas" w:hAnsi="Consolas" w:cs="Consolas"/>
          <w:color w:val="00006D"/>
          <w:sz w:val="20"/>
          <w:szCs w:val="20"/>
          <w:lang w:eastAsia="pt-PT"/>
        </w:rPr>
        <w:t>print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(</w:t>
      </w:r>
      <w:r w:rsidRPr="005753BF">
        <w:rPr>
          <w:rFonts w:ascii="Consolas" w:hAnsi="Consolas" w:cs="Consolas"/>
          <w:color w:val="116D12"/>
          <w:sz w:val="20"/>
          <w:szCs w:val="20"/>
          <w:lang w:eastAsia="pt-PT"/>
        </w:rPr>
        <w:t>"Decrypted:"</w:t>
      </w:r>
      <w:r w:rsidRPr="005753BF">
        <w:rPr>
          <w:rFonts w:ascii="Consolas" w:hAnsi="Consolas" w:cs="Consolas"/>
          <w:color w:val="090909"/>
          <w:sz w:val="20"/>
          <w:szCs w:val="20"/>
          <w:lang w:eastAsia="pt-PT"/>
        </w:rPr>
        <w:t>, pt)</w:t>
      </w:r>
    </w:p>
    <w:p w14:paraId="60763362" w14:textId="77777777" w:rsidR="005753BF" w:rsidRDefault="005753BF" w:rsidP="006E2D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JetBrains Mono" w:hAnsi="JetBrains Mono" w:cs="JetBrains Mono"/>
          <w:color w:val="090909"/>
          <w:sz w:val="20"/>
          <w:szCs w:val="20"/>
          <w:lang w:eastAsia="pt-PT"/>
        </w:rPr>
      </w:pPr>
    </w:p>
    <w:p w14:paraId="5514A6E6" w14:textId="77777777" w:rsidR="0018120F" w:rsidRPr="0018120F" w:rsidRDefault="0018120F" w:rsidP="00953167">
      <w:pPr>
        <w:jc w:val="both"/>
        <w:rPr>
          <w:rFonts w:cs="Arial"/>
          <w:sz w:val="20"/>
          <w:szCs w:val="18"/>
        </w:rPr>
      </w:pPr>
      <w:r w:rsidRPr="0018120F">
        <w:rPr>
          <w:rFonts w:cs="Arial"/>
          <w:sz w:val="20"/>
          <w:szCs w:val="18"/>
        </w:rPr>
        <w:t>A implementação utiliza o algoritmo AES no modo GCM, disponibilizado pela biblioteca oficial cryptography do Python, que é atualmente uma das soluções mais seguras e recomendadas para encriptação simétrica. O processo começa com a definição dos dados a proteger, representados em formato binário, e com a criação opcional de dados autenticados mas não cifrados (AAD), que permitem garantir a integridade de metadados associados à mensagem. De seguida é gerada automaticamente uma chave de 128 bits através da função AESGCM.generate_key(), garantindo que o segredo utilizado na encriptação possui a entropia necessária para resistir a ataques de força bruta.</w:t>
      </w:r>
    </w:p>
    <w:p w14:paraId="145399DA" w14:textId="77777777" w:rsidR="0018120F" w:rsidRPr="0018120F" w:rsidRDefault="0018120F" w:rsidP="00953167">
      <w:pPr>
        <w:jc w:val="both"/>
        <w:rPr>
          <w:rFonts w:cs="Arial"/>
          <w:sz w:val="20"/>
          <w:szCs w:val="18"/>
        </w:rPr>
      </w:pPr>
      <w:r w:rsidRPr="0018120F">
        <w:rPr>
          <w:rFonts w:cs="Arial"/>
          <w:sz w:val="20"/>
          <w:szCs w:val="18"/>
        </w:rPr>
        <w:t>Com a chave criada, é instanciado um objeto AESGCM, que será responsável pelas operações de encriptação e desencriptação. O algoritmo AES-GCM requer um nonce, um valor aleatório que não pode repetir-se para a mesma chave, sendo por isso gerado através de os.urandom(12), que fornece 96 bits de aleatoriedade, o tamanho recomendado pelo NIST. É este nonce que assegura que duas mensagens iguais nunca produzem o mesmo resultado cifrado, impedindo ataques baseados na repetição de padrões.</w:t>
      </w:r>
    </w:p>
    <w:p w14:paraId="664200EE" w14:textId="77777777" w:rsidR="0018120F" w:rsidRPr="0018120F" w:rsidRDefault="0018120F" w:rsidP="00953167">
      <w:pPr>
        <w:jc w:val="both"/>
        <w:rPr>
          <w:rFonts w:cs="Arial"/>
          <w:sz w:val="20"/>
          <w:szCs w:val="18"/>
        </w:rPr>
      </w:pPr>
      <w:r w:rsidRPr="0018120F">
        <w:rPr>
          <w:rFonts w:cs="Arial"/>
          <w:sz w:val="20"/>
          <w:szCs w:val="18"/>
        </w:rPr>
        <w:t>A encriptação é realizada com a função encrypt(nonce, data, aad), que devolve um único bloco que combina o texto cifrado e a authentication tag, responsável por garantir que a mensagem não foi alterada durante a transmissão. A desencriptação é feita com o método simétrico decrypt(), que recebe exatamente o mesmo nonce, a mesma chave e os mesmos dados AAD. Se qualquer elemento tiver sido modificado, a operação falha automaticamente e a biblioteca levanta uma exceção, o que impede a utilização de dados adulterados.</w:t>
      </w:r>
    </w:p>
    <w:p w14:paraId="0A5CD1DA" w14:textId="77777777" w:rsidR="0018120F" w:rsidRDefault="0018120F" w:rsidP="00953167">
      <w:pPr>
        <w:jc w:val="both"/>
        <w:rPr>
          <w:rFonts w:cs="Arial"/>
          <w:sz w:val="20"/>
          <w:szCs w:val="18"/>
        </w:rPr>
      </w:pPr>
      <w:r w:rsidRPr="0018120F">
        <w:rPr>
          <w:rFonts w:cs="Arial"/>
          <w:sz w:val="20"/>
          <w:szCs w:val="18"/>
        </w:rPr>
        <w:t>Esta abordagem oferece simultaneamente confidencialidade, integridade e autenticidade das mensagens, sem necessidade de mecanismos adicionais. O modo GCM é amplamente utilizado em protocolos modernos como TLS 1.3, sendo considerado seguro, eficiente e adequado para praticamente qualquer aplicação que exija proteção de dados sensíveis.</w:t>
      </w:r>
    </w:p>
    <w:p w14:paraId="5B4D0584" w14:textId="77777777" w:rsidR="00277F3B" w:rsidRDefault="00277F3B" w:rsidP="003C6BDB">
      <w:pPr>
        <w:jc w:val="both"/>
        <w:rPr>
          <w:rFonts w:cs="Arial"/>
          <w:sz w:val="20"/>
          <w:szCs w:val="18"/>
        </w:rPr>
      </w:pPr>
    </w:p>
    <w:p w14:paraId="7281DD31" w14:textId="2A5D6088" w:rsidR="003C6BDB" w:rsidRPr="003C6BDB" w:rsidRDefault="003C6BDB" w:rsidP="003C6BDB">
      <w:p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lastRenderedPageBreak/>
        <w:t>Vantagens da encriptação simétrica</w:t>
      </w:r>
      <w:r>
        <w:rPr>
          <w:rFonts w:cs="Arial"/>
          <w:sz w:val="20"/>
          <w:szCs w:val="18"/>
        </w:rPr>
        <w:t>:</w:t>
      </w:r>
    </w:p>
    <w:p w14:paraId="5D1A1736" w14:textId="77777777" w:rsidR="003C6BDB" w:rsidRDefault="003C6BDB" w:rsidP="003C6BDB">
      <w:pPr>
        <w:pStyle w:val="PargrafodaLista"/>
        <w:numPr>
          <w:ilvl w:val="0"/>
          <w:numId w:val="15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É muito rápida e eficiente, permitindo cifrar grandes volumes de dados com baixa utilização de recursos.</w:t>
      </w:r>
    </w:p>
    <w:p w14:paraId="04552B33" w14:textId="77777777" w:rsidR="003C6BDB" w:rsidRDefault="003C6BDB" w:rsidP="003C6BDB">
      <w:pPr>
        <w:pStyle w:val="PargrafodaLista"/>
        <w:numPr>
          <w:ilvl w:val="0"/>
          <w:numId w:val="15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A implementação é simples, exigindo apenas uma chave secreta comum entre as partes.</w:t>
      </w:r>
    </w:p>
    <w:p w14:paraId="4490EBCB" w14:textId="77777777" w:rsidR="003C6BDB" w:rsidRDefault="003C6BDB" w:rsidP="003C6BDB">
      <w:pPr>
        <w:pStyle w:val="PargrafodaLista"/>
        <w:numPr>
          <w:ilvl w:val="0"/>
          <w:numId w:val="15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É considerada altamente segura quando utilizada com chaves fortes e nonces únicos.</w:t>
      </w:r>
    </w:p>
    <w:p w14:paraId="4AEF7121" w14:textId="77777777" w:rsidR="003C6BDB" w:rsidRDefault="003C6BDB" w:rsidP="003C6BDB">
      <w:pPr>
        <w:pStyle w:val="PargrafodaLista"/>
        <w:numPr>
          <w:ilvl w:val="0"/>
          <w:numId w:val="15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O modo GCM fornece encriptação e autenticação ao mesmo tempo, garantindo confidencialidade e integridade numa única operação.</w:t>
      </w:r>
    </w:p>
    <w:p w14:paraId="237EAF46" w14:textId="20432502" w:rsidR="003C6BDB" w:rsidRPr="003C6BDB" w:rsidRDefault="003C6BDB" w:rsidP="003C6BDB">
      <w:pPr>
        <w:pStyle w:val="PargrafodaLista"/>
        <w:numPr>
          <w:ilvl w:val="0"/>
          <w:numId w:val="15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É amplamente suportada em protocolos modernos (TLS 1.3, IPsec, SSH).</w:t>
      </w:r>
    </w:p>
    <w:p w14:paraId="4E16D630" w14:textId="5ED3C9B1" w:rsidR="003C6BDB" w:rsidRPr="003C6BDB" w:rsidRDefault="003C6BDB" w:rsidP="003C6BDB">
      <w:p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Desvantagens da encriptação simétrica</w:t>
      </w:r>
      <w:r>
        <w:rPr>
          <w:rFonts w:cs="Arial"/>
          <w:sz w:val="20"/>
          <w:szCs w:val="18"/>
        </w:rPr>
        <w:t>:</w:t>
      </w:r>
    </w:p>
    <w:p w14:paraId="4E44BADD" w14:textId="77777777" w:rsidR="003C6BDB" w:rsidRDefault="003C6BDB" w:rsidP="003C6BDB">
      <w:pPr>
        <w:pStyle w:val="PargrafodaLista"/>
        <w:numPr>
          <w:ilvl w:val="0"/>
          <w:numId w:val="16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Requer um método seguro de troca da chave secreta, o que pode ser difícil sem outro mecanismo (ex.: assimétrico).</w:t>
      </w:r>
    </w:p>
    <w:p w14:paraId="5A86899F" w14:textId="77777777" w:rsidR="003C6BDB" w:rsidRDefault="003C6BDB" w:rsidP="003C6BDB">
      <w:pPr>
        <w:pStyle w:val="PargrafodaLista"/>
        <w:numPr>
          <w:ilvl w:val="0"/>
          <w:numId w:val="16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Se a chave for comprometida, o atacante consegue decifrar todas as mensagens, passadas e futuras.</w:t>
      </w:r>
    </w:p>
    <w:p w14:paraId="3F74045F" w14:textId="77777777" w:rsidR="003C6BDB" w:rsidRDefault="003C6BDB" w:rsidP="003C6BDB">
      <w:pPr>
        <w:pStyle w:val="PargrafodaLista"/>
        <w:numPr>
          <w:ilvl w:val="0"/>
          <w:numId w:val="16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O uso incorreto do nonce (por exemplo, reutilização) compromete completamente a segurança.</w:t>
      </w:r>
    </w:p>
    <w:p w14:paraId="256BD70C" w14:textId="18F9A095" w:rsidR="003C6BDB" w:rsidRDefault="003C6BDB" w:rsidP="003C6BDB">
      <w:pPr>
        <w:pStyle w:val="PargrafodaLista"/>
        <w:numPr>
          <w:ilvl w:val="0"/>
          <w:numId w:val="16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Não fornece autenticação das partes</w:t>
      </w:r>
      <w:r>
        <w:rPr>
          <w:rFonts w:cs="Arial"/>
          <w:sz w:val="20"/>
          <w:szCs w:val="18"/>
        </w:rPr>
        <w:t xml:space="preserve">, </w:t>
      </w:r>
      <w:r w:rsidRPr="003C6BDB">
        <w:rPr>
          <w:rFonts w:cs="Arial"/>
          <w:sz w:val="20"/>
          <w:szCs w:val="18"/>
        </w:rPr>
        <w:t>apenas do conteúdo.</w:t>
      </w:r>
    </w:p>
    <w:p w14:paraId="12C1F306" w14:textId="241A70F3" w:rsidR="00953167" w:rsidRDefault="003C6BDB" w:rsidP="003C6BDB">
      <w:pPr>
        <w:pStyle w:val="PargrafodaLista"/>
        <w:numPr>
          <w:ilvl w:val="0"/>
          <w:numId w:val="16"/>
        </w:num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>Não permite que duas partes se comuniquem de forma segura sem terem previamente partilhado a chave.</w:t>
      </w:r>
    </w:p>
    <w:p w14:paraId="3515A2A4" w14:textId="7ED368DA" w:rsidR="00B83B91" w:rsidRDefault="00B83B91" w:rsidP="00B83B91">
      <w:pPr>
        <w:jc w:val="both"/>
        <w:rPr>
          <w:rFonts w:cs="Arial"/>
          <w:sz w:val="20"/>
          <w:szCs w:val="18"/>
          <w:u w:val="single"/>
        </w:rPr>
      </w:pPr>
      <w:r w:rsidRPr="00B83B91">
        <w:rPr>
          <w:rFonts w:cs="Arial"/>
          <w:sz w:val="20"/>
          <w:szCs w:val="18"/>
          <w:u w:val="single"/>
        </w:rPr>
        <w:t>Encriptação assimétrica:</w:t>
      </w:r>
    </w:p>
    <w:p w14:paraId="6037A9D2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from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cryptography.hazmat.primitives.asymmetric </w:t>
      </w: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import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rsa, padding</w:t>
      </w:r>
    </w:p>
    <w:p w14:paraId="527AD39A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from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cryptography.hazmat.primitives </w:t>
      </w: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import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hashes</w:t>
      </w:r>
    </w:p>
    <w:p w14:paraId="4D148D84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</w:p>
    <w:p w14:paraId="2885E13D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private_key = rsa.generate_private_key(</w:t>
      </w:r>
    </w:p>
    <w:p w14:paraId="331EA44C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public_exponent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</w:t>
      </w:r>
      <w:r w:rsidRPr="00277F3B">
        <w:rPr>
          <w:rFonts w:ascii="Consolas" w:hAnsi="Consolas" w:cs="Consolas"/>
          <w:color w:val="1233E6"/>
          <w:sz w:val="20"/>
          <w:szCs w:val="20"/>
          <w:lang w:eastAsia="pt-PT"/>
        </w:rPr>
        <w:t>65537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,</w:t>
      </w:r>
    </w:p>
    <w:p w14:paraId="3991C7DC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key_size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</w:t>
      </w:r>
      <w:r w:rsidRPr="00277F3B">
        <w:rPr>
          <w:rFonts w:ascii="Consolas" w:hAnsi="Consolas" w:cs="Consolas"/>
          <w:color w:val="1233E6"/>
          <w:sz w:val="20"/>
          <w:szCs w:val="20"/>
          <w:lang w:eastAsia="pt-PT"/>
        </w:rPr>
        <w:t>2048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,</w:t>
      </w:r>
    </w:p>
    <w:p w14:paraId="28AD0B01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118BF52A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public_key = private_key.public_key()</w:t>
      </w:r>
    </w:p>
    <w:p w14:paraId="414910E4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</w:p>
    <w:p w14:paraId="2B19E35B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777122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message = </w:t>
      </w:r>
      <w:r w:rsidRPr="00277F3B">
        <w:rPr>
          <w:rFonts w:ascii="Consolas" w:hAnsi="Consolas" w:cs="Consolas"/>
          <w:color w:val="777122"/>
          <w:sz w:val="20"/>
          <w:szCs w:val="20"/>
          <w:lang w:eastAsia="pt-PT"/>
        </w:rPr>
        <w:t>b"encrypted data"</w:t>
      </w:r>
    </w:p>
    <w:p w14:paraId="1B33DC73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ciphertext = public_key.encrypt(</w:t>
      </w:r>
    </w:p>
    <w:p w14:paraId="2F9CD8B5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message,</w:t>
      </w:r>
    </w:p>
    <w:p w14:paraId="2F3262AF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padding.OAEP(</w:t>
      </w:r>
    </w:p>
    <w:p w14:paraId="3B009FA1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mgf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=padding.MGF1(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algorithm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=hashes.SHA256()),</w:t>
      </w:r>
    </w:p>
    <w:p w14:paraId="21F8A4FA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algorithm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=hashes.SHA256(),</w:t>
      </w:r>
    </w:p>
    <w:p w14:paraId="5ADDDB38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1DA4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label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</w:t>
      </w: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>None</w:t>
      </w:r>
    </w:p>
    <w:p w14:paraId="0C2FC95D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   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204CBC58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3AE2415A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</w:p>
    <w:p w14:paraId="14F1FB2E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plaintext = private_key.decrypt(</w:t>
      </w:r>
    </w:p>
    <w:p w14:paraId="223DD341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ciphertext,</w:t>
      </w:r>
    </w:p>
    <w:p w14:paraId="38DE194A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padding.OAEP(</w:t>
      </w:r>
    </w:p>
    <w:p w14:paraId="3B7CF9F5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mgf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=padding.MGF1(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algorithm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=hashes.SHA256()),</w:t>
      </w:r>
    </w:p>
    <w:p w14:paraId="448E102F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algorithm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=hashes.SHA256(),</w:t>
      </w:r>
    </w:p>
    <w:p w14:paraId="190FAF4C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1DA4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 xml:space="preserve">        </w:t>
      </w:r>
      <w:r w:rsidRPr="00277F3B">
        <w:rPr>
          <w:rFonts w:ascii="Consolas" w:hAnsi="Consolas" w:cs="Consolas"/>
          <w:color w:val="520087"/>
          <w:sz w:val="20"/>
          <w:szCs w:val="20"/>
          <w:lang w:eastAsia="pt-PT"/>
        </w:rPr>
        <w:t>label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=</w:t>
      </w: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>None</w:t>
      </w:r>
    </w:p>
    <w:p w14:paraId="09C4B062" w14:textId="77777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01DA4"/>
          <w:sz w:val="20"/>
          <w:szCs w:val="20"/>
          <w:lang w:eastAsia="pt-PT"/>
        </w:rPr>
        <w:t xml:space="preserve">    </w:t>
      </w: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1D69ED20" w14:textId="03BAA777" w:rsidR="00277F3B" w:rsidRPr="00277F3B" w:rsidRDefault="00277F3B" w:rsidP="00277F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90909"/>
          <w:sz w:val="20"/>
          <w:szCs w:val="20"/>
          <w:lang w:eastAsia="pt-PT"/>
        </w:rPr>
      </w:pPr>
      <w:r w:rsidRPr="00277F3B">
        <w:rPr>
          <w:rFonts w:ascii="Consolas" w:hAnsi="Consolas" w:cs="Consolas"/>
          <w:color w:val="090909"/>
          <w:sz w:val="20"/>
          <w:szCs w:val="20"/>
          <w:lang w:eastAsia="pt-PT"/>
        </w:rPr>
        <w:t>)</w:t>
      </w:r>
    </w:p>
    <w:p w14:paraId="5598907F" w14:textId="77777777" w:rsidR="002171CB" w:rsidRPr="002171CB" w:rsidRDefault="002171CB" w:rsidP="002171CB">
      <w:pPr>
        <w:jc w:val="both"/>
        <w:rPr>
          <w:rFonts w:cs="Arial"/>
          <w:sz w:val="20"/>
          <w:szCs w:val="18"/>
        </w:rPr>
      </w:pPr>
      <w:r w:rsidRPr="002171CB">
        <w:rPr>
          <w:rFonts w:cs="Arial"/>
          <w:sz w:val="20"/>
          <w:szCs w:val="18"/>
        </w:rPr>
        <w:lastRenderedPageBreak/>
        <w:t>A solução apresentada utiliza o algoritmo RSA tal como implementado pela biblioteca cryptography, seguindo exatamente as práticas recomendadas na documentação oficial. O processo começa pela geração de um par de chaves assimétricas, composto por uma chave privada e uma chave pública. A chave privada é criada com um tamanho de 2048 bits e um expoente público de 65537, que constitui o valor mais utilizado e considerado seguro pela comunidade criptográfica. A partir desta chave privada, é derivada automaticamente a correspondente chave pública, que será utilizada para a encriptação dos dados.</w:t>
      </w:r>
    </w:p>
    <w:p w14:paraId="58EC3951" w14:textId="77777777" w:rsidR="002171CB" w:rsidRPr="002171CB" w:rsidRDefault="002171CB" w:rsidP="002171CB">
      <w:pPr>
        <w:jc w:val="both"/>
        <w:rPr>
          <w:rFonts w:cs="Arial"/>
          <w:sz w:val="20"/>
          <w:szCs w:val="18"/>
        </w:rPr>
      </w:pPr>
      <w:r w:rsidRPr="002171CB">
        <w:rPr>
          <w:rFonts w:cs="Arial"/>
          <w:sz w:val="20"/>
          <w:szCs w:val="18"/>
        </w:rPr>
        <w:t>A encriptação é efetuada exclusivamente com a chave pública, garantindo que apenas o detentor da chave privada consegue recuperar a informação original. Para proteger o processo de encriptação contra ataques criptográficos modernos, é aplicado o mecanismo OAEP (Optimal Asymmetric Encryption Padding), que utiliza a função de hash SHA-256 tanto no preenchimento como no mask generation function (MGF1). Este esquema é considerado seguro e é o recomendado em praticamente todos os contextos de uso de RSA na atualidade, incluindo normas NIST e documentação académica.</w:t>
      </w:r>
    </w:p>
    <w:p w14:paraId="5169F6E0" w14:textId="795FC8D1" w:rsidR="00277F3B" w:rsidRDefault="002171CB" w:rsidP="002171CB">
      <w:pPr>
        <w:jc w:val="both"/>
        <w:rPr>
          <w:rFonts w:cs="Arial"/>
          <w:sz w:val="20"/>
          <w:szCs w:val="18"/>
        </w:rPr>
      </w:pPr>
      <w:r w:rsidRPr="002171CB">
        <w:rPr>
          <w:rFonts w:cs="Arial"/>
          <w:sz w:val="20"/>
          <w:szCs w:val="18"/>
        </w:rPr>
        <w:t>O resultado da encriptação é um bloco de dados cifrados que pode ser transmitido ou armazenado de forma segura, uma vez que sem a chave privada não é possível obter o texto original. A desencriptação ocorre exclusivamente com a chave privada, que aplica o mesmo esquema OAEP para desfazer o processo e revelar o texto simples. Uma vez que a chave privada nunca deve ser partilhada, este mecanismo garante confidencialidade mesmo que os dados cifrados circulem por canais inseguros. Todo o procedimento segue o paradigma clássico da criptografia assimétrica: encriptação com a chave pública e desencriptação com a chave privada, assegurando isolamento, confidencialidade e controlo rigoroso sobre quem tem acesso aos dados originais.</w:t>
      </w:r>
    </w:p>
    <w:p w14:paraId="43B69D9D" w14:textId="6F9099F5" w:rsidR="004113C1" w:rsidRDefault="004113C1" w:rsidP="004113C1">
      <w:pPr>
        <w:jc w:val="both"/>
        <w:rPr>
          <w:rFonts w:cs="Arial"/>
          <w:sz w:val="20"/>
          <w:szCs w:val="18"/>
        </w:rPr>
      </w:pPr>
      <w:r w:rsidRPr="003C6BDB">
        <w:rPr>
          <w:rFonts w:cs="Arial"/>
          <w:sz w:val="20"/>
          <w:szCs w:val="18"/>
        </w:rPr>
        <w:t xml:space="preserve">Vantagens da encriptação </w:t>
      </w:r>
      <w:r>
        <w:rPr>
          <w:rFonts w:cs="Arial"/>
          <w:sz w:val="20"/>
          <w:szCs w:val="18"/>
        </w:rPr>
        <w:t>a</w:t>
      </w:r>
      <w:r w:rsidRPr="003C6BDB">
        <w:rPr>
          <w:rFonts w:cs="Arial"/>
          <w:sz w:val="20"/>
          <w:szCs w:val="18"/>
        </w:rPr>
        <w:t>ssimétrica</w:t>
      </w:r>
      <w:r>
        <w:rPr>
          <w:rFonts w:cs="Arial"/>
          <w:sz w:val="20"/>
          <w:szCs w:val="18"/>
        </w:rPr>
        <w:t>:</w:t>
      </w:r>
    </w:p>
    <w:p w14:paraId="5D28FCEC" w14:textId="77777777" w:rsidR="004113C1" w:rsidRDefault="004113C1" w:rsidP="004113C1">
      <w:pPr>
        <w:pStyle w:val="PargrafodaLista"/>
        <w:numPr>
          <w:ilvl w:val="0"/>
          <w:numId w:val="17"/>
        </w:numPr>
        <w:jc w:val="both"/>
        <w:rPr>
          <w:rFonts w:cs="Arial"/>
          <w:sz w:val="20"/>
          <w:szCs w:val="18"/>
        </w:rPr>
      </w:pPr>
      <w:r w:rsidRPr="004113C1">
        <w:rPr>
          <w:rFonts w:cs="Arial"/>
          <w:sz w:val="20"/>
          <w:szCs w:val="18"/>
        </w:rPr>
        <w:t>Permite troca segura de chaves sem necessidade de contacto prévio, ao contrário da encriptação simétrica.</w:t>
      </w:r>
    </w:p>
    <w:p w14:paraId="187021E5" w14:textId="77777777" w:rsidR="004113C1" w:rsidRDefault="004113C1" w:rsidP="004113C1">
      <w:pPr>
        <w:pStyle w:val="PargrafodaLista"/>
        <w:numPr>
          <w:ilvl w:val="0"/>
          <w:numId w:val="17"/>
        </w:numPr>
        <w:jc w:val="both"/>
        <w:rPr>
          <w:rFonts w:cs="Arial"/>
          <w:sz w:val="20"/>
          <w:szCs w:val="18"/>
        </w:rPr>
      </w:pPr>
      <w:r w:rsidRPr="004113C1">
        <w:rPr>
          <w:rFonts w:cs="Arial"/>
          <w:sz w:val="20"/>
          <w:szCs w:val="18"/>
        </w:rPr>
        <w:t>Suporta assinaturas digitais, garantindo autenticidade e não-repúdio das mensagens.</w:t>
      </w:r>
    </w:p>
    <w:p w14:paraId="014454FE" w14:textId="77777777" w:rsidR="004113C1" w:rsidRDefault="004113C1" w:rsidP="004113C1">
      <w:pPr>
        <w:pStyle w:val="PargrafodaLista"/>
        <w:numPr>
          <w:ilvl w:val="0"/>
          <w:numId w:val="17"/>
        </w:numPr>
        <w:jc w:val="both"/>
        <w:rPr>
          <w:rFonts w:cs="Arial"/>
          <w:sz w:val="20"/>
          <w:szCs w:val="18"/>
        </w:rPr>
      </w:pPr>
      <w:r w:rsidRPr="004113C1">
        <w:rPr>
          <w:rFonts w:cs="Arial"/>
          <w:sz w:val="20"/>
          <w:szCs w:val="18"/>
        </w:rPr>
        <w:t>A chave pública pode ser distribuída livremente, facilitando a escala e gestão em sistemas grandes.</w:t>
      </w:r>
    </w:p>
    <w:p w14:paraId="31A22375" w14:textId="77777777" w:rsidR="004113C1" w:rsidRDefault="004113C1" w:rsidP="004113C1">
      <w:pPr>
        <w:pStyle w:val="PargrafodaLista"/>
        <w:numPr>
          <w:ilvl w:val="0"/>
          <w:numId w:val="17"/>
        </w:numPr>
        <w:jc w:val="both"/>
        <w:rPr>
          <w:rFonts w:cs="Arial"/>
          <w:sz w:val="20"/>
          <w:szCs w:val="18"/>
        </w:rPr>
      </w:pPr>
      <w:r w:rsidRPr="004113C1">
        <w:rPr>
          <w:rFonts w:cs="Arial"/>
          <w:sz w:val="20"/>
          <w:szCs w:val="18"/>
        </w:rPr>
        <w:t>Reduz o risco associado ao compromisso de uma chave, pois a chave privada nunca é partilhada.</w:t>
      </w:r>
    </w:p>
    <w:p w14:paraId="12DCB194" w14:textId="0A7B275F" w:rsidR="004113C1" w:rsidRPr="004113C1" w:rsidRDefault="004113C1" w:rsidP="004113C1">
      <w:pPr>
        <w:pStyle w:val="PargrafodaLista"/>
        <w:numPr>
          <w:ilvl w:val="0"/>
          <w:numId w:val="17"/>
        </w:numPr>
        <w:jc w:val="both"/>
        <w:rPr>
          <w:rFonts w:cs="Arial"/>
          <w:sz w:val="20"/>
          <w:szCs w:val="18"/>
        </w:rPr>
      </w:pPr>
      <w:r w:rsidRPr="004113C1">
        <w:rPr>
          <w:rFonts w:cs="Arial"/>
          <w:sz w:val="20"/>
          <w:szCs w:val="18"/>
        </w:rPr>
        <w:t>Adequada para estabelecer sessões seguras iniciais (ex.: TLS), antes de passar para encriptação simétrica mais rápida.</w:t>
      </w:r>
    </w:p>
    <w:p w14:paraId="328BA08E" w14:textId="77777777" w:rsidR="00E65173" w:rsidRDefault="00E65173" w:rsidP="004113C1">
      <w:pPr>
        <w:jc w:val="both"/>
        <w:rPr>
          <w:rFonts w:cs="Arial"/>
          <w:sz w:val="20"/>
          <w:szCs w:val="18"/>
        </w:rPr>
      </w:pPr>
    </w:p>
    <w:p w14:paraId="28473105" w14:textId="77777777" w:rsidR="00E65173" w:rsidRDefault="00E65173" w:rsidP="004113C1">
      <w:pPr>
        <w:jc w:val="both"/>
        <w:rPr>
          <w:rFonts w:cs="Arial"/>
          <w:sz w:val="20"/>
          <w:szCs w:val="18"/>
        </w:rPr>
      </w:pPr>
    </w:p>
    <w:p w14:paraId="2D054493" w14:textId="77777777" w:rsidR="00E65173" w:rsidRDefault="00E65173" w:rsidP="004113C1">
      <w:pPr>
        <w:jc w:val="both"/>
        <w:rPr>
          <w:rFonts w:cs="Arial"/>
          <w:sz w:val="20"/>
          <w:szCs w:val="18"/>
        </w:rPr>
      </w:pPr>
    </w:p>
    <w:p w14:paraId="4FC95C63" w14:textId="4E304649" w:rsidR="004113C1" w:rsidRPr="003C6BDB" w:rsidRDefault="004113C1" w:rsidP="004113C1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lastRenderedPageBreak/>
        <w:t>Desv</w:t>
      </w:r>
      <w:r w:rsidRPr="003C6BDB">
        <w:rPr>
          <w:rFonts w:cs="Arial"/>
          <w:sz w:val="20"/>
          <w:szCs w:val="18"/>
        </w:rPr>
        <w:t xml:space="preserve">antagens da encriptação </w:t>
      </w:r>
      <w:r>
        <w:rPr>
          <w:rFonts w:cs="Arial"/>
          <w:sz w:val="20"/>
          <w:szCs w:val="18"/>
        </w:rPr>
        <w:t>as</w:t>
      </w:r>
      <w:r w:rsidRPr="003C6BDB">
        <w:rPr>
          <w:rFonts w:cs="Arial"/>
          <w:sz w:val="20"/>
          <w:szCs w:val="18"/>
        </w:rPr>
        <w:t>simétrica</w:t>
      </w:r>
      <w:r>
        <w:rPr>
          <w:rFonts w:cs="Arial"/>
          <w:sz w:val="20"/>
          <w:szCs w:val="18"/>
        </w:rPr>
        <w:t>:</w:t>
      </w:r>
    </w:p>
    <w:p w14:paraId="343E1EFA" w14:textId="77777777" w:rsidR="00E65173" w:rsidRDefault="00E65173" w:rsidP="00E65173">
      <w:pPr>
        <w:pStyle w:val="PargrafodaLista"/>
        <w:numPr>
          <w:ilvl w:val="0"/>
          <w:numId w:val="18"/>
        </w:numPr>
        <w:jc w:val="both"/>
        <w:rPr>
          <w:rFonts w:cs="Arial"/>
          <w:sz w:val="20"/>
          <w:szCs w:val="18"/>
        </w:rPr>
      </w:pPr>
      <w:r w:rsidRPr="00E65173">
        <w:rPr>
          <w:rFonts w:cs="Arial"/>
          <w:sz w:val="20"/>
          <w:szCs w:val="18"/>
        </w:rPr>
        <w:t>É muito mais lenta do que a encriptação simétrica, tornando-a inadequada para grandes volumes de dados.</w:t>
      </w:r>
    </w:p>
    <w:p w14:paraId="049EBDC7" w14:textId="77777777" w:rsidR="00E65173" w:rsidRDefault="00E65173" w:rsidP="00E65173">
      <w:pPr>
        <w:pStyle w:val="PargrafodaLista"/>
        <w:numPr>
          <w:ilvl w:val="0"/>
          <w:numId w:val="18"/>
        </w:numPr>
        <w:jc w:val="both"/>
        <w:rPr>
          <w:rFonts w:cs="Arial"/>
          <w:sz w:val="20"/>
          <w:szCs w:val="18"/>
        </w:rPr>
      </w:pPr>
      <w:r w:rsidRPr="00E65173">
        <w:rPr>
          <w:rFonts w:cs="Arial"/>
          <w:sz w:val="20"/>
          <w:szCs w:val="18"/>
        </w:rPr>
        <w:t>Requer chaves maiores para atingir níveis de segurança equivalentes, aumentando a sobrecarga computacional.</w:t>
      </w:r>
    </w:p>
    <w:p w14:paraId="3BAB6C68" w14:textId="77777777" w:rsidR="00E65173" w:rsidRDefault="00E65173" w:rsidP="00E65173">
      <w:pPr>
        <w:pStyle w:val="PargrafodaLista"/>
        <w:numPr>
          <w:ilvl w:val="0"/>
          <w:numId w:val="18"/>
        </w:numPr>
        <w:jc w:val="both"/>
        <w:rPr>
          <w:rFonts w:cs="Arial"/>
          <w:sz w:val="20"/>
          <w:szCs w:val="18"/>
        </w:rPr>
      </w:pPr>
      <w:r w:rsidRPr="00E65173">
        <w:rPr>
          <w:rFonts w:cs="Arial"/>
          <w:sz w:val="20"/>
          <w:szCs w:val="18"/>
        </w:rPr>
        <w:t>Depende de infraestruturas de confiança (como certificados e PKI) para garantir que as chaves públicas são legítimas.</w:t>
      </w:r>
    </w:p>
    <w:p w14:paraId="28122A07" w14:textId="77777777" w:rsidR="00E65173" w:rsidRDefault="00E65173" w:rsidP="00E65173">
      <w:pPr>
        <w:pStyle w:val="PargrafodaLista"/>
        <w:numPr>
          <w:ilvl w:val="0"/>
          <w:numId w:val="18"/>
        </w:numPr>
        <w:jc w:val="both"/>
        <w:rPr>
          <w:rFonts w:cs="Arial"/>
          <w:sz w:val="20"/>
          <w:szCs w:val="18"/>
        </w:rPr>
      </w:pPr>
      <w:r w:rsidRPr="00E65173">
        <w:rPr>
          <w:rFonts w:cs="Arial"/>
          <w:sz w:val="20"/>
          <w:szCs w:val="18"/>
        </w:rPr>
        <w:t>Implementações inseguras podem permitir ataques como man-in-the-middle se a chave pública não for validada.</w:t>
      </w:r>
    </w:p>
    <w:p w14:paraId="6A550A27" w14:textId="55DD5BA8" w:rsidR="002171CB" w:rsidRPr="00E65173" w:rsidRDefault="00E65173" w:rsidP="00E65173">
      <w:pPr>
        <w:pStyle w:val="PargrafodaLista"/>
        <w:numPr>
          <w:ilvl w:val="0"/>
          <w:numId w:val="18"/>
        </w:numPr>
        <w:jc w:val="both"/>
        <w:rPr>
          <w:rFonts w:cs="Arial"/>
          <w:sz w:val="20"/>
          <w:szCs w:val="18"/>
        </w:rPr>
      </w:pPr>
      <w:r w:rsidRPr="00E65173">
        <w:rPr>
          <w:rFonts w:cs="Arial"/>
          <w:sz w:val="20"/>
          <w:szCs w:val="18"/>
        </w:rPr>
        <w:t>Um compromisso da chave privada compromete todo o sistema, sendo necessária gestão rigorosa e armazenamento seguro.</w:t>
      </w:r>
    </w:p>
    <w:p w14:paraId="6059EDB5" w14:textId="2AB7349B" w:rsidR="004C2A8E" w:rsidRPr="00962EDE" w:rsidRDefault="00C30664" w:rsidP="0018120F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t>5. Conclusão e reflexão sobre a estratégia</w:t>
      </w:r>
    </w:p>
    <w:p w14:paraId="7E9B394D" w14:textId="77777777" w:rsidR="0095768E" w:rsidRPr="0095768E" w:rsidRDefault="0095768E" w:rsidP="0095768E">
      <w:pPr>
        <w:jc w:val="both"/>
        <w:rPr>
          <w:rFonts w:cs="Arial"/>
          <w:sz w:val="20"/>
          <w:szCs w:val="18"/>
        </w:rPr>
      </w:pPr>
      <w:r w:rsidRPr="0095768E">
        <w:rPr>
          <w:rFonts w:cs="Arial"/>
          <w:sz w:val="20"/>
          <w:szCs w:val="18"/>
        </w:rPr>
        <w:t>Ao longo deste trabalho foi possível identificar várias fragilidades na infraestrutura analisada e propor controlos capazes de mitigar riscos associados à confidencialidade, integridade e disponibilidade dos sistemas. As medidas implementadas seguem princípios essenciais, como privilégio mínimo, defesa em profundidade e segmentação adequada da rede, permitindo reduzir a superfície de ataque e dificultar movimentos laterais.</w:t>
      </w:r>
    </w:p>
    <w:p w14:paraId="23F24984" w14:textId="62C6B69C" w:rsidR="0095768E" w:rsidRPr="0095768E" w:rsidRDefault="0095768E" w:rsidP="0095768E">
      <w:pPr>
        <w:jc w:val="both"/>
        <w:rPr>
          <w:rFonts w:cs="Arial"/>
          <w:sz w:val="20"/>
          <w:szCs w:val="18"/>
        </w:rPr>
      </w:pPr>
      <w:r w:rsidRPr="0095768E">
        <w:rPr>
          <w:rFonts w:cs="Arial"/>
          <w:sz w:val="20"/>
          <w:szCs w:val="18"/>
        </w:rPr>
        <w:t>Entre as medidas propostas destacam-se</w:t>
      </w:r>
      <w:r>
        <w:rPr>
          <w:rFonts w:cs="Arial"/>
          <w:sz w:val="20"/>
          <w:szCs w:val="18"/>
        </w:rPr>
        <w:t xml:space="preserve"> as </w:t>
      </w:r>
      <w:r w:rsidRPr="0095768E">
        <w:rPr>
          <w:rFonts w:cs="Arial"/>
          <w:sz w:val="20"/>
          <w:szCs w:val="18"/>
        </w:rPr>
        <w:t xml:space="preserve">melhorias na configuração da firewall e do IDS/IPS, </w:t>
      </w:r>
      <w:r>
        <w:rPr>
          <w:rFonts w:cs="Arial"/>
          <w:sz w:val="20"/>
          <w:szCs w:val="18"/>
        </w:rPr>
        <w:t xml:space="preserve">a </w:t>
      </w:r>
      <w:r w:rsidRPr="0095768E">
        <w:rPr>
          <w:rFonts w:cs="Arial"/>
          <w:sz w:val="20"/>
          <w:szCs w:val="18"/>
        </w:rPr>
        <w:t xml:space="preserve">segmentação clara entre LAN, WLAN e DMZ, </w:t>
      </w:r>
      <w:r>
        <w:rPr>
          <w:rFonts w:cs="Arial"/>
          <w:sz w:val="20"/>
          <w:szCs w:val="18"/>
        </w:rPr>
        <w:t xml:space="preserve">as </w:t>
      </w:r>
      <w:r w:rsidRPr="0095768E">
        <w:rPr>
          <w:rFonts w:cs="Arial"/>
          <w:sz w:val="20"/>
          <w:szCs w:val="18"/>
        </w:rPr>
        <w:t xml:space="preserve">políticas de gestão de credenciais mais rigorosas, </w:t>
      </w:r>
      <w:r>
        <w:rPr>
          <w:rFonts w:cs="Arial"/>
          <w:sz w:val="20"/>
          <w:szCs w:val="18"/>
        </w:rPr>
        <w:t xml:space="preserve">a </w:t>
      </w:r>
      <w:r w:rsidRPr="0095768E">
        <w:rPr>
          <w:rFonts w:cs="Arial"/>
          <w:sz w:val="20"/>
          <w:szCs w:val="18"/>
        </w:rPr>
        <w:t xml:space="preserve">encriptação de comunicações, </w:t>
      </w:r>
      <w:r>
        <w:rPr>
          <w:rFonts w:cs="Arial"/>
          <w:sz w:val="20"/>
          <w:szCs w:val="18"/>
        </w:rPr>
        <w:t xml:space="preserve">a </w:t>
      </w:r>
      <w:r w:rsidRPr="0095768E">
        <w:rPr>
          <w:rFonts w:cs="Arial"/>
          <w:sz w:val="20"/>
          <w:szCs w:val="18"/>
        </w:rPr>
        <w:t xml:space="preserve">atualização regular de sistemas, </w:t>
      </w:r>
      <w:r>
        <w:rPr>
          <w:rFonts w:cs="Arial"/>
          <w:sz w:val="20"/>
          <w:szCs w:val="18"/>
        </w:rPr>
        <w:t xml:space="preserve">a </w:t>
      </w:r>
      <w:r w:rsidRPr="0095768E">
        <w:rPr>
          <w:rFonts w:cs="Arial"/>
          <w:sz w:val="20"/>
          <w:szCs w:val="18"/>
        </w:rPr>
        <w:t>proteção contra malware e formação dos utilizadores. Estas ações atuam sobre três dimensões fundamentais</w:t>
      </w:r>
      <w:r>
        <w:rPr>
          <w:rFonts w:cs="Arial"/>
          <w:sz w:val="20"/>
          <w:szCs w:val="18"/>
        </w:rPr>
        <w:t xml:space="preserve"> (</w:t>
      </w:r>
      <w:r w:rsidRPr="0095768E">
        <w:rPr>
          <w:rFonts w:cs="Arial"/>
          <w:sz w:val="20"/>
          <w:szCs w:val="18"/>
        </w:rPr>
        <w:t>técnica, física e humana</w:t>
      </w:r>
      <w:r>
        <w:rPr>
          <w:rFonts w:cs="Arial"/>
          <w:sz w:val="20"/>
          <w:szCs w:val="18"/>
        </w:rPr>
        <w:t xml:space="preserve">) </w:t>
      </w:r>
      <w:r w:rsidRPr="0095768E">
        <w:rPr>
          <w:rFonts w:cs="Arial"/>
          <w:sz w:val="20"/>
          <w:szCs w:val="18"/>
        </w:rPr>
        <w:t>criando um conjunto equilibrado de mecanismos preventivos e reativos.</w:t>
      </w:r>
    </w:p>
    <w:p w14:paraId="20FB2140" w14:textId="77777777" w:rsidR="0095768E" w:rsidRPr="0095768E" w:rsidRDefault="0095768E" w:rsidP="0095768E">
      <w:pPr>
        <w:jc w:val="both"/>
        <w:rPr>
          <w:rFonts w:cs="Arial"/>
          <w:sz w:val="20"/>
          <w:szCs w:val="18"/>
        </w:rPr>
      </w:pPr>
      <w:r w:rsidRPr="0095768E">
        <w:rPr>
          <w:rFonts w:cs="Arial"/>
          <w:sz w:val="20"/>
          <w:szCs w:val="18"/>
        </w:rPr>
        <w:t>Apesar de a estratégia reforçar significativamente a postura de segurança da organização, é importante reconhecer que nenhum conjunto de medidas garante proteção total. A evolução constante das ameaças, aliada ao fator humano, exige revisões periódicas, monitorização contínua e atualizações regulares das políticas e tecnologias usadas. A realização de auditorias internas, análise de logs, testes de intrusão e verificações regulares da configuração da rede são passos que deverão complementar o plano proposto.</w:t>
      </w:r>
    </w:p>
    <w:p w14:paraId="224593BC" w14:textId="5D3754FD" w:rsidR="00C30664" w:rsidRPr="00962EDE" w:rsidRDefault="0095768E" w:rsidP="0095768E">
      <w:pPr>
        <w:jc w:val="both"/>
        <w:rPr>
          <w:rFonts w:cs="Arial"/>
        </w:rPr>
      </w:pPr>
      <w:r w:rsidRPr="0095768E">
        <w:rPr>
          <w:rFonts w:cs="Arial"/>
          <w:sz w:val="20"/>
          <w:szCs w:val="18"/>
        </w:rPr>
        <w:t xml:space="preserve">De forma geral, a solução apresentada cumpre os requisitos essenciais definidos para este trabalho e estabelece uma base sólida para a segurança da infraestrutura. Contudo, a </w:t>
      </w:r>
      <w:r w:rsidRPr="0095768E">
        <w:rPr>
          <w:rFonts w:cs="Arial"/>
          <w:sz w:val="20"/>
          <w:szCs w:val="20"/>
        </w:rPr>
        <w:t>resiliência a longo prazo depende da capacidade da organização de manter estes controlos atualizados, promover cultura de segurança entre os colaboradores e adaptar-se a novas ameaças de forma contínua.</w:t>
      </w:r>
    </w:p>
    <w:p w14:paraId="24375C0E" w14:textId="77777777" w:rsidR="009D1B16" w:rsidRDefault="009D1B16" w:rsidP="00B920EE">
      <w:pPr>
        <w:rPr>
          <w:rFonts w:cs="Arial"/>
          <w:b/>
          <w:bCs/>
        </w:rPr>
      </w:pPr>
    </w:p>
    <w:p w14:paraId="1A6F5B70" w14:textId="640B653A" w:rsidR="00C30664" w:rsidRPr="00962EDE" w:rsidRDefault="00C30664" w:rsidP="00B920EE">
      <w:pPr>
        <w:rPr>
          <w:rFonts w:cs="Arial"/>
          <w:b/>
          <w:bCs/>
        </w:rPr>
      </w:pPr>
      <w:r w:rsidRPr="00962EDE">
        <w:rPr>
          <w:rFonts w:cs="Arial"/>
          <w:b/>
          <w:bCs/>
        </w:rPr>
        <w:lastRenderedPageBreak/>
        <w:t>6. Referências</w:t>
      </w:r>
    </w:p>
    <w:p w14:paraId="77629796" w14:textId="77777777" w:rsidR="00FC5E93" w:rsidRPr="00FC5E93" w:rsidRDefault="00FC5E93" w:rsidP="006D3D4C">
      <w:pPr>
        <w:jc w:val="both"/>
        <w:rPr>
          <w:rFonts w:cs="Arial"/>
          <w:sz w:val="20"/>
          <w:szCs w:val="18"/>
        </w:rPr>
      </w:pPr>
      <w:r w:rsidRPr="00FC5E93">
        <w:rPr>
          <w:rFonts w:cs="Arial"/>
          <w:sz w:val="20"/>
          <w:szCs w:val="18"/>
        </w:rPr>
        <w:t>Cisco Systems. (2023). Cisco Networking Essentials. Cisco Press.</w:t>
      </w:r>
    </w:p>
    <w:p w14:paraId="1C5E5BB1" w14:textId="77777777" w:rsidR="00FC5E93" w:rsidRPr="00FC5E93" w:rsidRDefault="00FC5E93" w:rsidP="006D3D4C">
      <w:pPr>
        <w:jc w:val="both"/>
        <w:rPr>
          <w:rFonts w:cs="Arial"/>
          <w:sz w:val="20"/>
          <w:szCs w:val="18"/>
        </w:rPr>
      </w:pPr>
      <w:r w:rsidRPr="00FC5E93">
        <w:rPr>
          <w:rFonts w:cs="Arial"/>
          <w:sz w:val="20"/>
          <w:szCs w:val="18"/>
        </w:rPr>
        <w:t>NIST – National Institute of Standards and Technology. (2018). Guide to General Server Security (SP 800-123).</w:t>
      </w:r>
    </w:p>
    <w:p w14:paraId="6AF05510" w14:textId="77777777" w:rsidR="00FC5E93" w:rsidRPr="00FC5E93" w:rsidRDefault="00FC5E93" w:rsidP="006D3D4C">
      <w:pPr>
        <w:jc w:val="both"/>
        <w:rPr>
          <w:rFonts w:cs="Arial"/>
          <w:sz w:val="20"/>
          <w:szCs w:val="18"/>
        </w:rPr>
      </w:pPr>
      <w:r w:rsidRPr="00FC5E93">
        <w:rPr>
          <w:rFonts w:cs="Arial"/>
          <w:sz w:val="20"/>
          <w:szCs w:val="18"/>
        </w:rPr>
        <w:t>NIST – National Institute of Standards and Technology. (2020). Security and Privacy Controls for Information Systems (SP 800-53 Rev.5).</w:t>
      </w:r>
    </w:p>
    <w:p w14:paraId="20FC36C2" w14:textId="77777777" w:rsidR="00FC5E93" w:rsidRPr="00FC5E93" w:rsidRDefault="00FC5E93" w:rsidP="006D3D4C">
      <w:pPr>
        <w:jc w:val="both"/>
        <w:rPr>
          <w:rFonts w:cs="Arial"/>
          <w:sz w:val="20"/>
          <w:szCs w:val="18"/>
        </w:rPr>
      </w:pPr>
      <w:r w:rsidRPr="00FC5E93">
        <w:rPr>
          <w:rFonts w:cs="Arial"/>
          <w:sz w:val="20"/>
          <w:szCs w:val="18"/>
        </w:rPr>
        <w:t>OWASP Foundation. (2024). OWASP Top 10 – Web Application Security Risks.</w:t>
      </w:r>
    </w:p>
    <w:p w14:paraId="00D142BD" w14:textId="06CD7231" w:rsidR="00C30664" w:rsidRDefault="00FC5E93" w:rsidP="006D3D4C">
      <w:pPr>
        <w:jc w:val="both"/>
        <w:rPr>
          <w:rFonts w:cs="Arial"/>
          <w:sz w:val="20"/>
          <w:szCs w:val="18"/>
        </w:rPr>
      </w:pPr>
      <w:r w:rsidRPr="00FC5E93">
        <w:rPr>
          <w:rFonts w:cs="Arial"/>
          <w:sz w:val="20"/>
          <w:szCs w:val="18"/>
        </w:rPr>
        <w:t>Shostack, A. (2014). Threat Modeling: Designing for Security. Wiley.</w:t>
      </w:r>
    </w:p>
    <w:p w14:paraId="532C1B89" w14:textId="287665A2" w:rsidR="007B4064" w:rsidRPr="007B4064" w:rsidRDefault="007B4064" w:rsidP="006D3D4C">
      <w:pPr>
        <w:jc w:val="both"/>
        <w:rPr>
          <w:rFonts w:cs="Arial"/>
          <w:sz w:val="20"/>
          <w:szCs w:val="18"/>
        </w:rPr>
      </w:pPr>
      <w:r w:rsidRPr="007B4064">
        <w:rPr>
          <w:rFonts w:cs="Arial"/>
          <w:sz w:val="20"/>
          <w:szCs w:val="18"/>
        </w:rPr>
        <w:t>NCSC – National Cyber Security Centre. (2023). Using Attack Trees to Understand Cyber Security Risk.</w:t>
      </w:r>
      <w:r>
        <w:rPr>
          <w:rFonts w:cs="Arial"/>
          <w:sz w:val="20"/>
          <w:szCs w:val="18"/>
        </w:rPr>
        <w:t xml:space="preserve"> </w:t>
      </w:r>
      <w:r w:rsidRPr="007B4064">
        <w:rPr>
          <w:rFonts w:cs="Arial"/>
          <w:sz w:val="20"/>
          <w:szCs w:val="18"/>
        </w:rPr>
        <w:t>Disponível em: https://www.ncsc.gov.uk/collection/risk-management/using-attack-trees-to-understand-cyber-security-risk</w:t>
      </w:r>
    </w:p>
    <w:p w14:paraId="6C5D4C4D" w14:textId="7F9A4B1F" w:rsidR="007B4064" w:rsidRPr="007B4064" w:rsidRDefault="007B4064" w:rsidP="006D3D4C">
      <w:pPr>
        <w:jc w:val="both"/>
        <w:rPr>
          <w:rFonts w:cs="Arial"/>
          <w:sz w:val="20"/>
          <w:szCs w:val="18"/>
        </w:rPr>
      </w:pPr>
      <w:r w:rsidRPr="007B4064">
        <w:rPr>
          <w:rFonts w:cs="Arial"/>
          <w:sz w:val="20"/>
          <w:szCs w:val="18"/>
        </w:rPr>
        <w:t>Practical DevSecOps. (2022). Threat Modeling Using Attack Trees.</w:t>
      </w:r>
      <w:r>
        <w:rPr>
          <w:rFonts w:cs="Arial"/>
          <w:sz w:val="20"/>
          <w:szCs w:val="18"/>
        </w:rPr>
        <w:t xml:space="preserve"> </w:t>
      </w:r>
      <w:r w:rsidRPr="007B4064">
        <w:rPr>
          <w:rFonts w:cs="Arial"/>
          <w:sz w:val="20"/>
          <w:szCs w:val="18"/>
        </w:rPr>
        <w:t>Disponível em: https://www.practical-devsecops.com/threat-modeling-using-attack-trees/</w:t>
      </w:r>
    </w:p>
    <w:p w14:paraId="0F6E3FF8" w14:textId="14A26D4D" w:rsidR="00FC5E93" w:rsidRDefault="007B4064" w:rsidP="006D3D4C">
      <w:pPr>
        <w:jc w:val="both"/>
        <w:rPr>
          <w:rFonts w:cs="Arial"/>
          <w:sz w:val="20"/>
          <w:szCs w:val="18"/>
        </w:rPr>
      </w:pPr>
      <w:r w:rsidRPr="007B4064">
        <w:rPr>
          <w:rFonts w:cs="Arial"/>
          <w:sz w:val="20"/>
          <w:szCs w:val="18"/>
        </w:rPr>
        <w:t>MyTechieBits. (2023). Attack Trees Explained.</w:t>
      </w:r>
      <w:r>
        <w:rPr>
          <w:rFonts w:cs="Arial"/>
          <w:sz w:val="20"/>
          <w:szCs w:val="18"/>
        </w:rPr>
        <w:t xml:space="preserve"> </w:t>
      </w:r>
      <w:r w:rsidRPr="007B4064">
        <w:rPr>
          <w:rFonts w:cs="Arial"/>
          <w:sz w:val="20"/>
          <w:szCs w:val="18"/>
        </w:rPr>
        <w:t xml:space="preserve">Disponível em: </w:t>
      </w:r>
      <w:hyperlink r:id="rId9" w:history="1">
        <w:r w:rsidR="00D51276" w:rsidRPr="00A039CE">
          <w:rPr>
            <w:rStyle w:val="Hiperligao"/>
            <w:rFonts w:cs="Arial"/>
            <w:sz w:val="20"/>
            <w:szCs w:val="18"/>
          </w:rPr>
          <w:t>https://www.mytechiebits.com/AttackTrees</w:t>
        </w:r>
      </w:hyperlink>
    </w:p>
    <w:p w14:paraId="2B33C959" w14:textId="2DD4FB66" w:rsidR="00D51276" w:rsidRPr="00D51276" w:rsidRDefault="00D51276" w:rsidP="006D3D4C">
      <w:pPr>
        <w:jc w:val="both"/>
        <w:rPr>
          <w:rFonts w:cs="Arial"/>
          <w:sz w:val="20"/>
          <w:szCs w:val="18"/>
        </w:rPr>
      </w:pPr>
      <w:r w:rsidRPr="00D51276">
        <w:rPr>
          <w:rFonts w:cs="Arial"/>
          <w:sz w:val="20"/>
          <w:szCs w:val="18"/>
        </w:rPr>
        <w:t>Python Cryptography Library – Documentation. (2024). AESGCM.</w:t>
      </w:r>
      <w:r>
        <w:rPr>
          <w:rFonts w:cs="Arial"/>
          <w:sz w:val="20"/>
          <w:szCs w:val="18"/>
        </w:rPr>
        <w:t xml:space="preserve"> </w:t>
      </w:r>
      <w:r w:rsidRPr="00D51276">
        <w:rPr>
          <w:rFonts w:cs="Arial"/>
          <w:sz w:val="20"/>
          <w:szCs w:val="18"/>
        </w:rPr>
        <w:t>Disponível em: https://cryptography.io/en/latest/hazmat/primitives/aead/#aesgcm</w:t>
      </w:r>
    </w:p>
    <w:p w14:paraId="1086893A" w14:textId="1C8ED74F" w:rsidR="00D51276" w:rsidRDefault="00D51276" w:rsidP="006D3D4C">
      <w:pPr>
        <w:jc w:val="both"/>
        <w:rPr>
          <w:rFonts w:cs="Arial"/>
          <w:sz w:val="20"/>
          <w:szCs w:val="18"/>
        </w:rPr>
      </w:pPr>
      <w:r w:rsidRPr="00D51276">
        <w:rPr>
          <w:rFonts w:cs="Arial"/>
          <w:sz w:val="20"/>
          <w:szCs w:val="18"/>
        </w:rPr>
        <w:t>Python Cryptography Library – Documentation. (2024). RSA – Asymmetric Encryption.</w:t>
      </w:r>
      <w:r>
        <w:rPr>
          <w:rFonts w:cs="Arial"/>
          <w:sz w:val="20"/>
          <w:szCs w:val="18"/>
        </w:rPr>
        <w:t xml:space="preserve"> </w:t>
      </w:r>
      <w:r w:rsidRPr="00D51276">
        <w:rPr>
          <w:rFonts w:cs="Arial"/>
          <w:sz w:val="20"/>
          <w:szCs w:val="18"/>
        </w:rPr>
        <w:t>Disponível em: https://cryptography.io/en/latest/hazmat/primitives/asymmetric/rsa/</w:t>
      </w:r>
    </w:p>
    <w:p w14:paraId="65AE2F3A" w14:textId="5448A8CF" w:rsidR="00D51276" w:rsidRPr="00FC5E93" w:rsidRDefault="00D8660A" w:rsidP="006D3D4C">
      <w:pPr>
        <w:jc w:val="both"/>
        <w:rPr>
          <w:rFonts w:cs="Arial"/>
          <w:sz w:val="20"/>
          <w:szCs w:val="18"/>
        </w:rPr>
      </w:pPr>
      <w:r w:rsidRPr="00D8660A">
        <w:rPr>
          <w:rFonts w:cs="Arial"/>
          <w:sz w:val="20"/>
          <w:szCs w:val="18"/>
        </w:rPr>
        <w:t xml:space="preserve">Houve utilização pontual de ferramentas de IA generativa para apoio à redação. </w:t>
      </w:r>
      <w:r w:rsidR="00201C75" w:rsidRPr="00201C75">
        <w:rPr>
          <w:rFonts w:cs="Arial"/>
          <w:sz w:val="20"/>
          <w:szCs w:val="18"/>
        </w:rPr>
        <w:t xml:space="preserve">A análise técnica, os conteúdos de segurança e o código foram </w:t>
      </w:r>
      <w:r w:rsidR="00B7189C" w:rsidRPr="00B7189C">
        <w:rPr>
          <w:rFonts w:cs="Arial"/>
          <w:sz w:val="20"/>
          <w:szCs w:val="18"/>
        </w:rPr>
        <w:t>totalmente elaborados e validados</w:t>
      </w:r>
      <w:r w:rsidR="00201C75" w:rsidRPr="00201C75">
        <w:rPr>
          <w:rFonts w:cs="Arial"/>
          <w:sz w:val="20"/>
          <w:szCs w:val="18"/>
        </w:rPr>
        <w:t xml:space="preserve"> pelo autor.</w:t>
      </w:r>
    </w:p>
    <w:sectPr w:rsidR="00D51276" w:rsidRPr="00FC5E93" w:rsidSect="00277F3B">
      <w:footerReference w:type="default" r:id="rId10"/>
      <w:footerReference w:type="first" r:id="rId11"/>
      <w:pgSz w:w="11906" w:h="16838"/>
      <w:pgMar w:top="1417" w:right="1701" w:bottom="120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D003" w14:textId="77777777" w:rsidR="00542965" w:rsidRDefault="00542965" w:rsidP="00FE06CF">
      <w:pPr>
        <w:spacing w:after="0" w:line="240" w:lineRule="auto"/>
      </w:pPr>
      <w:r>
        <w:separator/>
      </w:r>
    </w:p>
  </w:endnote>
  <w:endnote w:type="continuationSeparator" w:id="0">
    <w:p w14:paraId="43C35134" w14:textId="77777777" w:rsidR="00542965" w:rsidRDefault="00542965" w:rsidP="00FE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JetBrains Mono">
    <w:altName w:val="Calibri"/>
    <w:panose1 w:val="020B0604020202020204"/>
    <w:charset w:val="4D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9D89" w14:textId="77777777" w:rsidR="00FE06CF" w:rsidRPr="00FE06CF" w:rsidRDefault="00FE06CF" w:rsidP="00A5043F">
    <w:pPr>
      <w:pStyle w:val="Rodap"/>
      <w:jc w:val="right"/>
      <w:rPr>
        <w:sz w:val="20"/>
      </w:rPr>
    </w:pPr>
    <w:r w:rsidRPr="00FE06CF">
      <w:rPr>
        <w:sz w:val="20"/>
      </w:rPr>
      <w:t xml:space="preserve">Página </w:t>
    </w:r>
    <w:r w:rsidRPr="00FE06CF">
      <w:rPr>
        <w:b/>
        <w:bCs/>
        <w:sz w:val="20"/>
        <w:szCs w:val="24"/>
      </w:rPr>
      <w:fldChar w:fldCharType="begin"/>
    </w:r>
    <w:r w:rsidRPr="00FE06CF">
      <w:rPr>
        <w:b/>
        <w:bCs/>
        <w:sz w:val="20"/>
      </w:rPr>
      <w:instrText>PAGE</w:instrText>
    </w:r>
    <w:r w:rsidRPr="00FE06CF">
      <w:rPr>
        <w:b/>
        <w:bCs/>
        <w:sz w:val="20"/>
        <w:szCs w:val="24"/>
      </w:rPr>
      <w:fldChar w:fldCharType="separate"/>
    </w:r>
    <w:r w:rsidR="00A552BE">
      <w:rPr>
        <w:b/>
        <w:bCs/>
        <w:noProof/>
        <w:sz w:val="20"/>
      </w:rPr>
      <w:t>2</w:t>
    </w:r>
    <w:r w:rsidRPr="00FE06CF">
      <w:rPr>
        <w:b/>
        <w:bCs/>
        <w:sz w:val="20"/>
        <w:szCs w:val="24"/>
      </w:rPr>
      <w:fldChar w:fldCharType="end"/>
    </w:r>
    <w:r w:rsidRPr="00FE06CF">
      <w:rPr>
        <w:sz w:val="20"/>
      </w:rPr>
      <w:t xml:space="preserve"> de </w:t>
    </w:r>
    <w:r w:rsidRPr="00FE06CF">
      <w:rPr>
        <w:b/>
        <w:bCs/>
        <w:sz w:val="20"/>
        <w:szCs w:val="24"/>
      </w:rPr>
      <w:fldChar w:fldCharType="begin"/>
    </w:r>
    <w:r w:rsidRPr="00FE06CF">
      <w:rPr>
        <w:b/>
        <w:bCs/>
        <w:sz w:val="20"/>
      </w:rPr>
      <w:instrText>NUMPAGES</w:instrText>
    </w:r>
    <w:r w:rsidRPr="00FE06CF">
      <w:rPr>
        <w:b/>
        <w:bCs/>
        <w:sz w:val="20"/>
        <w:szCs w:val="24"/>
      </w:rPr>
      <w:fldChar w:fldCharType="separate"/>
    </w:r>
    <w:r w:rsidR="00A552BE">
      <w:rPr>
        <w:b/>
        <w:bCs/>
        <w:noProof/>
        <w:sz w:val="20"/>
      </w:rPr>
      <w:t>2</w:t>
    </w:r>
    <w:r w:rsidRPr="00FE06CF">
      <w:rPr>
        <w:b/>
        <w:bCs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2936236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9AC412" w14:textId="77777777" w:rsidR="00D20915" w:rsidRPr="00D20915" w:rsidRDefault="00D20915" w:rsidP="00D20915">
            <w:pPr>
              <w:pStyle w:val="Rodap"/>
              <w:jc w:val="right"/>
              <w:rPr>
                <w:sz w:val="20"/>
              </w:rPr>
            </w:pPr>
            <w:r w:rsidRPr="00D20915">
              <w:rPr>
                <w:sz w:val="20"/>
              </w:rPr>
              <w:t xml:space="preserve">Página </w:t>
            </w:r>
            <w:r w:rsidRPr="00D20915">
              <w:rPr>
                <w:b/>
                <w:bCs/>
                <w:sz w:val="20"/>
                <w:szCs w:val="24"/>
              </w:rPr>
              <w:fldChar w:fldCharType="begin"/>
            </w:r>
            <w:r w:rsidRPr="00D20915">
              <w:rPr>
                <w:b/>
                <w:bCs/>
                <w:sz w:val="20"/>
              </w:rPr>
              <w:instrText>PAGE</w:instrText>
            </w:r>
            <w:r w:rsidRPr="00D20915">
              <w:rPr>
                <w:b/>
                <w:bCs/>
                <w:sz w:val="20"/>
                <w:szCs w:val="24"/>
              </w:rPr>
              <w:fldChar w:fldCharType="separate"/>
            </w:r>
            <w:r w:rsidR="00A552BE">
              <w:rPr>
                <w:b/>
                <w:bCs/>
                <w:noProof/>
                <w:sz w:val="20"/>
              </w:rPr>
              <w:t>1</w:t>
            </w:r>
            <w:r w:rsidRPr="00D20915">
              <w:rPr>
                <w:b/>
                <w:bCs/>
                <w:sz w:val="20"/>
                <w:szCs w:val="24"/>
              </w:rPr>
              <w:fldChar w:fldCharType="end"/>
            </w:r>
            <w:r w:rsidRPr="00D20915">
              <w:rPr>
                <w:sz w:val="20"/>
              </w:rPr>
              <w:t xml:space="preserve"> de </w:t>
            </w:r>
            <w:r w:rsidRPr="00D20915">
              <w:rPr>
                <w:b/>
                <w:bCs/>
                <w:sz w:val="20"/>
                <w:szCs w:val="24"/>
              </w:rPr>
              <w:fldChar w:fldCharType="begin"/>
            </w:r>
            <w:r w:rsidRPr="00D20915">
              <w:rPr>
                <w:b/>
                <w:bCs/>
                <w:sz w:val="20"/>
              </w:rPr>
              <w:instrText>NUMPAGES</w:instrText>
            </w:r>
            <w:r w:rsidRPr="00D20915">
              <w:rPr>
                <w:b/>
                <w:bCs/>
                <w:sz w:val="20"/>
                <w:szCs w:val="24"/>
              </w:rPr>
              <w:fldChar w:fldCharType="separate"/>
            </w:r>
            <w:r w:rsidR="00A552BE">
              <w:rPr>
                <w:b/>
                <w:bCs/>
                <w:noProof/>
                <w:sz w:val="20"/>
              </w:rPr>
              <w:t>2</w:t>
            </w:r>
            <w:r w:rsidRPr="00D20915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9A0E" w14:textId="77777777" w:rsidR="00542965" w:rsidRDefault="00542965" w:rsidP="00FE06CF">
      <w:pPr>
        <w:spacing w:after="0" w:line="240" w:lineRule="auto"/>
      </w:pPr>
      <w:r>
        <w:separator/>
      </w:r>
    </w:p>
  </w:footnote>
  <w:footnote w:type="continuationSeparator" w:id="0">
    <w:p w14:paraId="4398702E" w14:textId="77777777" w:rsidR="00542965" w:rsidRDefault="00542965" w:rsidP="00FE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700"/>
    <w:multiLevelType w:val="hybridMultilevel"/>
    <w:tmpl w:val="43A0DF32"/>
    <w:lvl w:ilvl="0" w:tplc="3EF6DAE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830"/>
    <w:multiLevelType w:val="hybridMultilevel"/>
    <w:tmpl w:val="7856FC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71051"/>
    <w:multiLevelType w:val="hybridMultilevel"/>
    <w:tmpl w:val="717C29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5461E"/>
    <w:multiLevelType w:val="hybridMultilevel"/>
    <w:tmpl w:val="5EAA3BCE"/>
    <w:lvl w:ilvl="0" w:tplc="2D7C39FC">
      <w:start w:val="1"/>
      <w:numFmt w:val="lowerLetter"/>
      <w:pStyle w:val="Numerao2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6C269A6"/>
    <w:multiLevelType w:val="hybridMultilevel"/>
    <w:tmpl w:val="8B222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379E"/>
    <w:multiLevelType w:val="hybridMultilevel"/>
    <w:tmpl w:val="F3129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B55F9"/>
    <w:multiLevelType w:val="hybridMultilevel"/>
    <w:tmpl w:val="E04EB366"/>
    <w:lvl w:ilvl="0" w:tplc="DCB6BB60">
      <w:start w:val="1"/>
      <w:numFmt w:val="decimal"/>
      <w:pStyle w:val="Numerao1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57107B3"/>
    <w:multiLevelType w:val="hybridMultilevel"/>
    <w:tmpl w:val="37D206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564C"/>
    <w:multiLevelType w:val="hybridMultilevel"/>
    <w:tmpl w:val="F84AB9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F3169"/>
    <w:multiLevelType w:val="hybridMultilevel"/>
    <w:tmpl w:val="96908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1F45"/>
    <w:multiLevelType w:val="hybridMultilevel"/>
    <w:tmpl w:val="C0D666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70746"/>
    <w:multiLevelType w:val="hybridMultilevel"/>
    <w:tmpl w:val="60AE46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7FB5"/>
    <w:multiLevelType w:val="hybridMultilevel"/>
    <w:tmpl w:val="4F782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0AC5"/>
    <w:multiLevelType w:val="hybridMultilevel"/>
    <w:tmpl w:val="B7A4A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A675F"/>
    <w:multiLevelType w:val="hybridMultilevel"/>
    <w:tmpl w:val="D018DB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93EB6"/>
    <w:multiLevelType w:val="hybridMultilevel"/>
    <w:tmpl w:val="10D87B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C51FB"/>
    <w:multiLevelType w:val="hybridMultilevel"/>
    <w:tmpl w:val="C13487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3"/>
    <w:multiLevelType w:val="hybridMultilevel"/>
    <w:tmpl w:val="94786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17302">
    <w:abstractNumId w:val="13"/>
  </w:num>
  <w:num w:numId="2" w16cid:durableId="179702710">
    <w:abstractNumId w:val="11"/>
  </w:num>
  <w:num w:numId="3" w16cid:durableId="133371585">
    <w:abstractNumId w:val="16"/>
  </w:num>
  <w:num w:numId="4" w16cid:durableId="533275130">
    <w:abstractNumId w:val="14"/>
  </w:num>
  <w:num w:numId="5" w16cid:durableId="678888742">
    <w:abstractNumId w:val="2"/>
  </w:num>
  <w:num w:numId="6" w16cid:durableId="13967038">
    <w:abstractNumId w:val="0"/>
  </w:num>
  <w:num w:numId="7" w16cid:durableId="164173650">
    <w:abstractNumId w:val="6"/>
  </w:num>
  <w:num w:numId="8" w16cid:durableId="965357870">
    <w:abstractNumId w:val="3"/>
  </w:num>
  <w:num w:numId="9" w16cid:durableId="646741473">
    <w:abstractNumId w:val="17"/>
  </w:num>
  <w:num w:numId="10" w16cid:durableId="775321297">
    <w:abstractNumId w:val="4"/>
  </w:num>
  <w:num w:numId="11" w16cid:durableId="1201363938">
    <w:abstractNumId w:val="7"/>
  </w:num>
  <w:num w:numId="12" w16cid:durableId="953823943">
    <w:abstractNumId w:val="8"/>
  </w:num>
  <w:num w:numId="13" w16cid:durableId="1377579054">
    <w:abstractNumId w:val="1"/>
  </w:num>
  <w:num w:numId="14" w16cid:durableId="824929142">
    <w:abstractNumId w:val="15"/>
  </w:num>
  <w:num w:numId="15" w16cid:durableId="1799183253">
    <w:abstractNumId w:val="9"/>
  </w:num>
  <w:num w:numId="16" w16cid:durableId="1232734793">
    <w:abstractNumId w:val="10"/>
  </w:num>
  <w:num w:numId="17" w16cid:durableId="597906791">
    <w:abstractNumId w:val="5"/>
  </w:num>
  <w:num w:numId="18" w16cid:durableId="2120291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00"/>
    <w:rsid w:val="000018BD"/>
    <w:rsid w:val="00020E5F"/>
    <w:rsid w:val="0009579D"/>
    <w:rsid w:val="000A6BCA"/>
    <w:rsid w:val="000C71B4"/>
    <w:rsid w:val="000E598A"/>
    <w:rsid w:val="00101A89"/>
    <w:rsid w:val="0018120F"/>
    <w:rsid w:val="00181D16"/>
    <w:rsid w:val="00192360"/>
    <w:rsid w:val="001A5AC4"/>
    <w:rsid w:val="001F2C77"/>
    <w:rsid w:val="00201C75"/>
    <w:rsid w:val="002110A9"/>
    <w:rsid w:val="002171CB"/>
    <w:rsid w:val="00230F5A"/>
    <w:rsid w:val="00256BB3"/>
    <w:rsid w:val="00277F3B"/>
    <w:rsid w:val="002A5A50"/>
    <w:rsid w:val="002C20AA"/>
    <w:rsid w:val="002E353F"/>
    <w:rsid w:val="002F3234"/>
    <w:rsid w:val="003066FB"/>
    <w:rsid w:val="003332E3"/>
    <w:rsid w:val="0036780A"/>
    <w:rsid w:val="0037716F"/>
    <w:rsid w:val="00387C47"/>
    <w:rsid w:val="003A6666"/>
    <w:rsid w:val="003C099E"/>
    <w:rsid w:val="003C6362"/>
    <w:rsid w:val="003C6BDB"/>
    <w:rsid w:val="003D004A"/>
    <w:rsid w:val="003D1F37"/>
    <w:rsid w:val="003E2D1D"/>
    <w:rsid w:val="0040023B"/>
    <w:rsid w:val="004113C1"/>
    <w:rsid w:val="004536FC"/>
    <w:rsid w:val="00476BB4"/>
    <w:rsid w:val="004971F3"/>
    <w:rsid w:val="004C2A8E"/>
    <w:rsid w:val="005350AF"/>
    <w:rsid w:val="00542965"/>
    <w:rsid w:val="00551DF9"/>
    <w:rsid w:val="00564D60"/>
    <w:rsid w:val="005753BF"/>
    <w:rsid w:val="00583863"/>
    <w:rsid w:val="005B636C"/>
    <w:rsid w:val="005C49AF"/>
    <w:rsid w:val="005D5D1E"/>
    <w:rsid w:val="005E382B"/>
    <w:rsid w:val="00606858"/>
    <w:rsid w:val="00633C5E"/>
    <w:rsid w:val="006508BD"/>
    <w:rsid w:val="0066301A"/>
    <w:rsid w:val="00684318"/>
    <w:rsid w:val="006D3D4C"/>
    <w:rsid w:val="006E2D3A"/>
    <w:rsid w:val="006F2AB5"/>
    <w:rsid w:val="007314F5"/>
    <w:rsid w:val="007404D5"/>
    <w:rsid w:val="00743949"/>
    <w:rsid w:val="007503DE"/>
    <w:rsid w:val="007B3BAA"/>
    <w:rsid w:val="007B4064"/>
    <w:rsid w:val="007F2B7B"/>
    <w:rsid w:val="008752F2"/>
    <w:rsid w:val="00883A3E"/>
    <w:rsid w:val="008C4AD3"/>
    <w:rsid w:val="008D22E9"/>
    <w:rsid w:val="008E39CA"/>
    <w:rsid w:val="008E3D01"/>
    <w:rsid w:val="008F6F91"/>
    <w:rsid w:val="0092081F"/>
    <w:rsid w:val="00953167"/>
    <w:rsid w:val="0095768E"/>
    <w:rsid w:val="00962EDE"/>
    <w:rsid w:val="00980FED"/>
    <w:rsid w:val="009A3600"/>
    <w:rsid w:val="009D1B16"/>
    <w:rsid w:val="009E0A7A"/>
    <w:rsid w:val="00A4085F"/>
    <w:rsid w:val="00A42ECE"/>
    <w:rsid w:val="00A479EA"/>
    <w:rsid w:val="00A5043F"/>
    <w:rsid w:val="00A552BE"/>
    <w:rsid w:val="00A80EB5"/>
    <w:rsid w:val="00AA00AA"/>
    <w:rsid w:val="00AB5712"/>
    <w:rsid w:val="00AD0878"/>
    <w:rsid w:val="00B643C3"/>
    <w:rsid w:val="00B7189C"/>
    <w:rsid w:val="00B83B91"/>
    <w:rsid w:val="00B84C39"/>
    <w:rsid w:val="00B90125"/>
    <w:rsid w:val="00B920EE"/>
    <w:rsid w:val="00BC64BC"/>
    <w:rsid w:val="00BF75F7"/>
    <w:rsid w:val="00C00B25"/>
    <w:rsid w:val="00C17CB6"/>
    <w:rsid w:val="00C2010D"/>
    <w:rsid w:val="00C210F1"/>
    <w:rsid w:val="00C30664"/>
    <w:rsid w:val="00C40490"/>
    <w:rsid w:val="00C5077F"/>
    <w:rsid w:val="00C5088A"/>
    <w:rsid w:val="00C869F9"/>
    <w:rsid w:val="00CA192D"/>
    <w:rsid w:val="00CA5BF3"/>
    <w:rsid w:val="00D02435"/>
    <w:rsid w:val="00D20915"/>
    <w:rsid w:val="00D4675A"/>
    <w:rsid w:val="00D51276"/>
    <w:rsid w:val="00D708CF"/>
    <w:rsid w:val="00D8660A"/>
    <w:rsid w:val="00DB3C2A"/>
    <w:rsid w:val="00DC0AC5"/>
    <w:rsid w:val="00E33846"/>
    <w:rsid w:val="00E53644"/>
    <w:rsid w:val="00E65173"/>
    <w:rsid w:val="00E65A18"/>
    <w:rsid w:val="00E7607A"/>
    <w:rsid w:val="00E972E5"/>
    <w:rsid w:val="00EF034C"/>
    <w:rsid w:val="00EF04C1"/>
    <w:rsid w:val="00F747E1"/>
    <w:rsid w:val="00F759FD"/>
    <w:rsid w:val="00F85469"/>
    <w:rsid w:val="00F8693A"/>
    <w:rsid w:val="00FB0AB8"/>
    <w:rsid w:val="00FC5E93"/>
    <w:rsid w:val="00FD65C4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76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3B"/>
    <w:pPr>
      <w:spacing w:after="240" w:line="360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rsid w:val="00FD65C4"/>
    <w:pPr>
      <w:keepNext/>
      <w:keepLines/>
      <w:spacing w:after="480" w:line="240" w:lineRule="auto"/>
      <w:outlineLvl w:val="0"/>
    </w:pPr>
    <w:rPr>
      <w:rFonts w:ascii="Arial Black" w:eastAsia="Times New Roman" w:hAnsi="Arial Black"/>
      <w:b/>
      <w:bCs/>
      <w:caps/>
      <w:color w:val="9F2900"/>
      <w:sz w:val="36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F2B7B"/>
    <w:pPr>
      <w:keepNext/>
      <w:keepLines/>
      <w:spacing w:before="120" w:after="120"/>
      <w:outlineLvl w:val="1"/>
    </w:pPr>
    <w:rPr>
      <w:rFonts w:eastAsia="Times New Roman"/>
      <w:b/>
      <w:bCs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FD65C4"/>
    <w:rPr>
      <w:rFonts w:ascii="Arial Black" w:eastAsia="Times New Roman" w:hAnsi="Arial Black" w:cs="Times New Roman"/>
      <w:b/>
      <w:bCs/>
      <w:caps/>
      <w:color w:val="9F2900"/>
      <w:sz w:val="36"/>
      <w:szCs w:val="28"/>
    </w:rPr>
  </w:style>
  <w:style w:type="character" w:customStyle="1" w:styleId="Ttulo2Carter">
    <w:name w:val="Título 2 Caráter"/>
    <w:link w:val="Ttulo2"/>
    <w:uiPriority w:val="9"/>
    <w:rsid w:val="007F2B7B"/>
    <w:rPr>
      <w:rFonts w:ascii="Arial" w:eastAsia="Times New Roman" w:hAnsi="Arial" w:cs="Times New Roman"/>
      <w:b/>
      <w:bCs/>
      <w:sz w:val="24"/>
      <w:szCs w:val="26"/>
    </w:rPr>
  </w:style>
  <w:style w:type="character" w:styleId="Forte">
    <w:name w:val="Strong"/>
    <w:uiPriority w:val="22"/>
    <w:qFormat/>
    <w:rsid w:val="007F2B7B"/>
    <w:rPr>
      <w:b/>
      <w:bCs/>
    </w:rPr>
  </w:style>
  <w:style w:type="paragraph" w:styleId="PargrafodaLista">
    <w:name w:val="List Paragraph"/>
    <w:basedOn w:val="Normal"/>
    <w:uiPriority w:val="34"/>
    <w:qFormat/>
    <w:rsid w:val="00684318"/>
    <w:pPr>
      <w:ind w:firstLine="851"/>
      <w:contextualSpacing/>
    </w:pPr>
  </w:style>
  <w:style w:type="paragraph" w:styleId="SemEspaamento">
    <w:name w:val="No Spacing"/>
    <w:uiPriority w:val="1"/>
    <w:rsid w:val="00551DF9"/>
    <w:rPr>
      <w:rFonts w:ascii="Arial" w:hAnsi="Arial"/>
      <w:sz w:val="24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FE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FE06CF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FE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0FE06CF"/>
    <w:rPr>
      <w:rFonts w:ascii="Arial" w:hAnsi="Arial"/>
      <w:sz w:val="24"/>
    </w:rPr>
  </w:style>
  <w:style w:type="character" w:styleId="Hiperligao">
    <w:name w:val="Hyperlink"/>
    <w:uiPriority w:val="99"/>
    <w:unhideWhenUsed/>
    <w:qFormat/>
    <w:rsid w:val="009A3600"/>
    <w:rPr>
      <w:color w:val="404040"/>
      <w:u w:val="single"/>
    </w:rPr>
  </w:style>
  <w:style w:type="character" w:styleId="nfaseDiscreta">
    <w:name w:val="Subtle Emphasis"/>
    <w:basedOn w:val="Tipodeletrapredefinidodopargrafo"/>
    <w:uiPriority w:val="19"/>
    <w:qFormat/>
    <w:rsid w:val="005E382B"/>
    <w:rPr>
      <w:i/>
      <w:iCs/>
      <w:color w:val="auto"/>
    </w:rPr>
  </w:style>
  <w:style w:type="character" w:styleId="nfase">
    <w:name w:val="Emphasis"/>
    <w:basedOn w:val="Tipodeletrapredefinidodopargrafo"/>
    <w:uiPriority w:val="20"/>
    <w:qFormat/>
    <w:rsid w:val="005E382B"/>
    <w:rPr>
      <w:b/>
      <w:i/>
      <w:iCs/>
    </w:rPr>
  </w:style>
  <w:style w:type="paragraph" w:styleId="Citao">
    <w:name w:val="Quote"/>
    <w:basedOn w:val="Normal"/>
    <w:next w:val="Normal"/>
    <w:link w:val="CitaoCarter"/>
    <w:uiPriority w:val="29"/>
    <w:qFormat/>
    <w:rsid w:val="00684318"/>
    <w:pPr>
      <w:spacing w:before="200" w:after="160"/>
      <w:ind w:left="851"/>
    </w:pPr>
    <w:rPr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4318"/>
    <w:rPr>
      <w:rFonts w:ascii="Arial" w:hAnsi="Arial"/>
      <w:iCs/>
      <w:sz w:val="24"/>
      <w:szCs w:val="22"/>
      <w:lang w:eastAsia="en-US"/>
    </w:rPr>
  </w:style>
  <w:style w:type="character" w:customStyle="1" w:styleId="bold">
    <w:name w:val="bold"/>
    <w:basedOn w:val="Tipodeletrapredefinidodopargrafo"/>
    <w:uiPriority w:val="1"/>
    <w:rsid w:val="003C099E"/>
    <w:rPr>
      <w:rFonts w:ascii="Arial" w:eastAsiaTheme="minorEastAsia" w:hAnsi="Arial" w:cs="Consolas"/>
      <w:b/>
      <w:color w:val="auto"/>
      <w:spacing w:val="0"/>
      <w:sz w:val="24"/>
      <w:szCs w:val="21"/>
      <w:u w:val="none"/>
    </w:rPr>
  </w:style>
  <w:style w:type="paragraph" w:customStyle="1" w:styleId="Bullets">
    <w:name w:val="Bullets"/>
    <w:basedOn w:val="Normal"/>
    <w:link w:val="BulletsCarter"/>
    <w:qFormat/>
    <w:rsid w:val="00B920EE"/>
    <w:pPr>
      <w:numPr>
        <w:numId w:val="6"/>
      </w:numPr>
      <w:ind w:left="714" w:hanging="357"/>
    </w:pPr>
  </w:style>
  <w:style w:type="paragraph" w:customStyle="1" w:styleId="Numerao1">
    <w:name w:val="Numeração 1"/>
    <w:basedOn w:val="Bullets"/>
    <w:link w:val="Numerao1Carter"/>
    <w:qFormat/>
    <w:rsid w:val="00B920EE"/>
    <w:pPr>
      <w:numPr>
        <w:numId w:val="7"/>
      </w:numPr>
      <w:ind w:left="714" w:hanging="357"/>
    </w:pPr>
  </w:style>
  <w:style w:type="character" w:customStyle="1" w:styleId="BulletsCarter">
    <w:name w:val="Bullets Caráter"/>
    <w:basedOn w:val="Tipodeletrapredefinidodopargrafo"/>
    <w:link w:val="Bullets"/>
    <w:rsid w:val="00B920EE"/>
    <w:rPr>
      <w:rFonts w:ascii="Arial" w:hAnsi="Arial"/>
      <w:sz w:val="24"/>
      <w:szCs w:val="22"/>
      <w:lang w:eastAsia="en-US"/>
    </w:rPr>
  </w:style>
  <w:style w:type="paragraph" w:customStyle="1" w:styleId="Numerao2">
    <w:name w:val="Numeração 2"/>
    <w:basedOn w:val="Numerao1"/>
    <w:link w:val="Numerao2Carter"/>
    <w:qFormat/>
    <w:rsid w:val="00B920EE"/>
    <w:pPr>
      <w:numPr>
        <w:numId w:val="8"/>
      </w:numPr>
      <w:ind w:left="1071" w:hanging="357"/>
    </w:pPr>
  </w:style>
  <w:style w:type="character" w:customStyle="1" w:styleId="Numerao1Carter">
    <w:name w:val="Numeração 1 Caráter"/>
    <w:basedOn w:val="BulletsCarter"/>
    <w:link w:val="Numerao1"/>
    <w:rsid w:val="00B920EE"/>
    <w:rPr>
      <w:rFonts w:ascii="Arial" w:hAnsi="Arial"/>
      <w:sz w:val="24"/>
      <w:szCs w:val="22"/>
      <w:lang w:eastAsia="en-US"/>
    </w:rPr>
  </w:style>
  <w:style w:type="character" w:customStyle="1" w:styleId="Numerao2Carter">
    <w:name w:val="Numeração 2 Caráter"/>
    <w:basedOn w:val="Numerao1Carter"/>
    <w:link w:val="Numerao2"/>
    <w:rsid w:val="00B920EE"/>
    <w:rPr>
      <w:rFonts w:ascii="Arial" w:hAnsi="Arial"/>
      <w:sz w:val="24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1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ytechiebits.com/AttackTre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2738</Words>
  <Characters>14788</Characters>
  <Application>Microsoft Office Word</Application>
  <DocSecurity>0</DocSecurity>
  <Lines>123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resolução para E-fólio A</vt:lpstr>
      <vt:lpstr>Folha de resolução para E-fólio A</vt:lpstr>
    </vt:vector>
  </TitlesOfParts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resolução para E-fólio A</dc:title>
  <dc:subject/>
  <dc:creator/>
  <cp:keywords/>
  <cp:lastModifiedBy/>
  <cp:revision>1</cp:revision>
  <dcterms:created xsi:type="dcterms:W3CDTF">2026-03-15T07:36:00Z</dcterms:created>
  <dcterms:modified xsi:type="dcterms:W3CDTF">2026-03-15T07:36:00Z</dcterms:modified>
</cp:coreProperties>
</file>